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25"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5"/>
      </w:tblGrid>
      <w:tr w:rsidR="00AE55A3" w:rsidTr="009D423E">
        <w:trPr>
          <w:trHeight w:hRule="exact" w:val="1631"/>
        </w:trPr>
        <w:tc>
          <w:tcPr>
            <w:tcW w:w="9625" w:type="dxa"/>
            <w:tcBorders>
              <w:top w:val="nil"/>
              <w:left w:val="nil"/>
              <w:bottom w:val="nil"/>
              <w:right w:val="nil"/>
            </w:tcBorders>
            <w:tcMar>
              <w:left w:w="0" w:type="dxa"/>
              <w:right w:w="0" w:type="dxa"/>
            </w:tcMar>
          </w:tcPr>
          <w:p w:rsidR="00AE55A3" w:rsidRDefault="00DA24DD" w:rsidP="009D423E">
            <w:pPr>
              <w:pStyle w:val="Antrat1"/>
              <w:spacing w:line="360" w:lineRule="auto"/>
              <w:ind w:right="415"/>
            </w:pPr>
            <w:r>
              <w:rPr>
                <w:noProof/>
                <w:lang w:eastAsia="lt-LT"/>
              </w:rPr>
              <w:drawing>
                <wp:anchor distT="0" distB="0" distL="114300" distR="114300" simplePos="0" relativeHeight="251657728" behindDoc="1" locked="0" layoutInCell="1" allowOverlap="1">
                  <wp:simplePos x="0" y="0"/>
                  <wp:positionH relativeFrom="column">
                    <wp:align>center</wp:align>
                  </wp:positionH>
                  <wp:positionV relativeFrom="paragraph">
                    <wp:posOffset>-4445</wp:posOffset>
                  </wp:positionV>
                  <wp:extent cx="542925" cy="647700"/>
                  <wp:effectExtent l="19050" t="0" r="9525" b="0"/>
                  <wp:wrapTight wrapText="bothSides">
                    <wp:wrapPolygon edited="0">
                      <wp:start x="-758" y="0"/>
                      <wp:lineTo x="-758" y="20965"/>
                      <wp:lineTo x="21979" y="20965"/>
                      <wp:lineTo x="21979" y="0"/>
                      <wp:lineTo x="-758" y="0"/>
                    </wp:wrapPolygon>
                  </wp:wrapTight>
                  <wp:docPr id="2" name="Paveikslėlis 6" descr="Aprašas: RASEINIAI LIN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descr="Aprašas: RASEINIAI LINIJA"/>
                          <pic:cNvPicPr>
                            <a:picLocks noChangeAspect="1" noChangeArrowheads="1"/>
                          </pic:cNvPicPr>
                        </pic:nvPicPr>
                        <pic:blipFill>
                          <a:blip r:embed="rId8" cstate="print"/>
                          <a:srcRect/>
                          <a:stretch>
                            <a:fillRect/>
                          </a:stretch>
                        </pic:blipFill>
                        <pic:spPr bwMode="auto">
                          <a:xfrm>
                            <a:off x="0" y="0"/>
                            <a:ext cx="542925" cy="647700"/>
                          </a:xfrm>
                          <a:prstGeom prst="rect">
                            <a:avLst/>
                          </a:prstGeom>
                          <a:noFill/>
                          <a:ln w="9525">
                            <a:noFill/>
                            <a:miter lim="800000"/>
                            <a:headEnd/>
                            <a:tailEnd/>
                          </a:ln>
                        </pic:spPr>
                      </pic:pic>
                    </a:graphicData>
                  </a:graphic>
                </wp:anchor>
              </w:drawing>
            </w:r>
          </w:p>
        </w:tc>
      </w:tr>
      <w:tr w:rsidR="00A5282A" w:rsidRPr="00A5282A" w:rsidTr="009D423E">
        <w:trPr>
          <w:trHeight w:hRule="exact" w:val="1631"/>
        </w:trPr>
        <w:tc>
          <w:tcPr>
            <w:tcW w:w="9625" w:type="dxa"/>
            <w:tcBorders>
              <w:top w:val="nil"/>
              <w:left w:val="nil"/>
              <w:bottom w:val="nil"/>
              <w:right w:val="nil"/>
            </w:tcBorders>
            <w:tcMar>
              <w:left w:w="0" w:type="dxa"/>
              <w:right w:w="0" w:type="dxa"/>
            </w:tcMar>
          </w:tcPr>
          <w:p w:rsidR="00A5282A" w:rsidRPr="00A5282A" w:rsidRDefault="002F590A" w:rsidP="00A5282A">
            <w:pPr>
              <w:pStyle w:val="Antrat1"/>
              <w:spacing w:line="360" w:lineRule="auto"/>
              <w:rPr>
                <w:noProof/>
                <w:sz w:val="24"/>
                <w:lang w:eastAsia="lt-LT"/>
              </w:rPr>
            </w:pPr>
            <w:r>
              <w:rPr>
                <w:noProof/>
                <w:sz w:val="24"/>
                <w:lang w:eastAsia="lt-LT"/>
              </w:rPr>
              <w:t>RASEINIŲ RAJONO KULTŪROS CENTRO</w:t>
            </w:r>
          </w:p>
          <w:p w:rsidR="00A6136C" w:rsidRPr="00B0249F" w:rsidRDefault="00A5282A" w:rsidP="00B0249F">
            <w:pPr>
              <w:jc w:val="center"/>
              <w:rPr>
                <w:b/>
                <w:lang w:eastAsia="lt-LT"/>
              </w:rPr>
            </w:pPr>
            <w:r w:rsidRPr="00A5282A">
              <w:rPr>
                <w:b/>
                <w:lang w:eastAsia="lt-LT"/>
              </w:rPr>
              <w:t>DIREKTORIUS</w:t>
            </w:r>
          </w:p>
        </w:tc>
      </w:tr>
    </w:tbl>
    <w:p w:rsidR="00E47261" w:rsidRPr="00A6136C" w:rsidRDefault="00A6136C" w:rsidP="00E54163">
      <w:pPr>
        <w:tabs>
          <w:tab w:val="left" w:pos="6637"/>
        </w:tabs>
        <w:spacing w:line="276" w:lineRule="auto"/>
        <w:jc w:val="center"/>
        <w:rPr>
          <w:b/>
          <w:shd w:val="clear" w:color="auto" w:fill="FFFFFF"/>
        </w:rPr>
      </w:pPr>
      <w:r w:rsidRPr="00A6136C">
        <w:rPr>
          <w:b/>
          <w:shd w:val="clear" w:color="auto" w:fill="FFFFFF"/>
        </w:rPr>
        <w:t>ĮSAKYMAS</w:t>
      </w:r>
    </w:p>
    <w:p w:rsidR="00D904B6" w:rsidRPr="001B6BD5" w:rsidRDefault="00A6136C" w:rsidP="00E54163">
      <w:pPr>
        <w:tabs>
          <w:tab w:val="left" w:pos="6637"/>
        </w:tabs>
        <w:spacing w:line="276" w:lineRule="auto"/>
        <w:jc w:val="center"/>
        <w:rPr>
          <w:b/>
          <w:strike/>
          <w:shd w:val="clear" w:color="auto" w:fill="FFFFFF"/>
        </w:rPr>
      </w:pPr>
      <w:r w:rsidRPr="002A7B48">
        <w:rPr>
          <w:b/>
          <w:shd w:val="clear" w:color="auto" w:fill="FFFFFF"/>
        </w:rPr>
        <w:t xml:space="preserve">DĖL </w:t>
      </w:r>
      <w:r w:rsidR="00BB79D0" w:rsidRPr="00BB79D0">
        <w:rPr>
          <w:b/>
          <w:shd w:val="clear" w:color="auto" w:fill="FFFFFF"/>
        </w:rPr>
        <w:t>PRIVAČIŲ INTERESŲ DEKLARAVIMO</w:t>
      </w:r>
      <w:r w:rsidR="00BB79D0">
        <w:rPr>
          <w:b/>
          <w:shd w:val="clear" w:color="auto" w:fill="FFFFFF"/>
        </w:rPr>
        <w:t xml:space="preserve"> </w:t>
      </w:r>
    </w:p>
    <w:p w:rsidR="00BB79D0" w:rsidRDefault="00BB79D0" w:rsidP="00A969F9">
      <w:pPr>
        <w:jc w:val="center"/>
        <w:rPr>
          <w:lang w:eastAsia="lt-LT"/>
        </w:rPr>
      </w:pPr>
    </w:p>
    <w:p w:rsidR="00527714" w:rsidRDefault="00527714" w:rsidP="00A969F9">
      <w:pPr>
        <w:jc w:val="center"/>
        <w:rPr>
          <w:lang w:eastAsia="lt-LT"/>
        </w:rPr>
      </w:pPr>
    </w:p>
    <w:p w:rsidR="00527714" w:rsidRDefault="001B6BD5" w:rsidP="00A969F9">
      <w:pPr>
        <w:jc w:val="center"/>
        <w:rPr>
          <w:lang w:eastAsia="lt-LT"/>
        </w:rPr>
      </w:pPr>
      <w:r>
        <w:rPr>
          <w:lang w:eastAsia="lt-LT"/>
        </w:rPr>
        <w:t>2024</w:t>
      </w:r>
      <w:r w:rsidR="00527714">
        <w:rPr>
          <w:lang w:eastAsia="lt-LT"/>
        </w:rPr>
        <w:t xml:space="preserve"> m. </w:t>
      </w:r>
      <w:r w:rsidR="0089309A">
        <w:rPr>
          <w:lang w:eastAsia="lt-LT"/>
        </w:rPr>
        <w:t>spalio 24</w:t>
      </w:r>
      <w:r>
        <w:rPr>
          <w:lang w:eastAsia="lt-LT"/>
        </w:rPr>
        <w:t xml:space="preserve"> d. Nr.TO-</w:t>
      </w:r>
      <w:r w:rsidR="0089309A">
        <w:rPr>
          <w:lang w:eastAsia="lt-LT"/>
        </w:rPr>
        <w:t>26</w:t>
      </w:r>
    </w:p>
    <w:p w:rsidR="00A6136C" w:rsidRPr="002A7B48" w:rsidRDefault="00A6136C" w:rsidP="00A6136C">
      <w:pPr>
        <w:spacing w:line="276" w:lineRule="auto"/>
        <w:jc w:val="center"/>
        <w:rPr>
          <w:lang w:eastAsia="lt-LT"/>
        </w:rPr>
      </w:pPr>
      <w:r w:rsidRPr="002A7B48">
        <w:rPr>
          <w:lang w:eastAsia="lt-LT"/>
        </w:rPr>
        <w:t>Raseiniai</w:t>
      </w:r>
    </w:p>
    <w:p w:rsidR="00A6136C" w:rsidRPr="002A7B48" w:rsidRDefault="00A6136C" w:rsidP="00A5282A">
      <w:pPr>
        <w:tabs>
          <w:tab w:val="left" w:pos="0"/>
        </w:tabs>
        <w:jc w:val="both"/>
      </w:pPr>
    </w:p>
    <w:p w:rsidR="00A6136C" w:rsidRPr="002A7B48" w:rsidRDefault="00A6136C" w:rsidP="00A5282A">
      <w:pPr>
        <w:tabs>
          <w:tab w:val="left" w:pos="0"/>
        </w:tabs>
        <w:jc w:val="both"/>
      </w:pPr>
    </w:p>
    <w:p w:rsidR="002A72B9" w:rsidRPr="00B10352" w:rsidRDefault="00092CFA" w:rsidP="00B10352">
      <w:pPr>
        <w:widowControl w:val="0"/>
        <w:shd w:val="clear" w:color="auto" w:fill="FFFFFF"/>
        <w:spacing w:line="360" w:lineRule="auto"/>
        <w:ind w:firstLine="720"/>
        <w:jc w:val="both"/>
      </w:pPr>
      <w:r>
        <w:t xml:space="preserve">   </w:t>
      </w:r>
      <w:r w:rsidR="001F6495">
        <w:t xml:space="preserve">Vadovaudamasi </w:t>
      </w:r>
      <w:r w:rsidR="001B6BD5">
        <w:t xml:space="preserve">Lietuvos Respublikos </w:t>
      </w:r>
      <w:r w:rsidR="00250950">
        <w:rPr>
          <w:bCs/>
        </w:rPr>
        <w:t>V</w:t>
      </w:r>
      <w:r>
        <w:rPr>
          <w:bCs/>
        </w:rPr>
        <w:t xml:space="preserve">iešųjų </w:t>
      </w:r>
      <w:r w:rsidR="00BF3C2D" w:rsidRPr="00BF3C2D">
        <w:rPr>
          <w:bCs/>
        </w:rPr>
        <w:t>ir priv</w:t>
      </w:r>
      <w:r w:rsidR="00BF3C2D">
        <w:rPr>
          <w:bCs/>
        </w:rPr>
        <w:t>ačių interesų derinimo</w:t>
      </w:r>
      <w:r w:rsidR="00BF3C2D">
        <w:rPr>
          <w:bCs/>
        </w:rPr>
        <w:br/>
        <w:t>įs</w:t>
      </w:r>
      <w:r w:rsidR="001B6BD5">
        <w:rPr>
          <w:bCs/>
        </w:rPr>
        <w:t>tatymu Nr.VIII-371 (toliau – įstatymas)</w:t>
      </w:r>
      <w:r w:rsidR="002B7F01">
        <w:rPr>
          <w:bCs/>
        </w:rPr>
        <w:t xml:space="preserve"> aktualia redakcija, Vy</w:t>
      </w:r>
      <w:r w:rsidR="001B6BD5">
        <w:rPr>
          <w:bCs/>
        </w:rPr>
        <w:t>riausiosios tarnybinės etikos komisijos 2021 m. lapkričio 24 d. sprendimu Nr.KS-332 patvirtintomis „Rekomendacijomis dėl Lietuvos Respublikos viešųjų ir privačių interesų derinimo įstatymo laikymosi kontrolės priežiūros bei jos pildymo, tikslinimo, papildymo ir pateikimo taisyklių patvirtinimo“, bei siekdama užtikrinti ir kontroliuoti, kad deklaruojantys asmenys įstaigoje laikytųsi įstatymo nuostatų:</w:t>
      </w:r>
    </w:p>
    <w:p w:rsidR="008876F4" w:rsidRDefault="008876F4" w:rsidP="008876F4">
      <w:pPr>
        <w:tabs>
          <w:tab w:val="left" w:pos="0"/>
        </w:tabs>
        <w:spacing w:line="360" w:lineRule="auto"/>
        <w:ind w:firstLine="709"/>
        <w:jc w:val="both"/>
      </w:pPr>
      <w:r>
        <w:t xml:space="preserve">1. </w:t>
      </w:r>
      <w:r w:rsidR="00483658" w:rsidRPr="001F6495">
        <w:t xml:space="preserve">T v i r t i n u Kultūros centro </w:t>
      </w:r>
      <w:r w:rsidR="00CE2E30">
        <w:t>darbuotojų pareigų</w:t>
      </w:r>
      <w:r w:rsidR="001B6BD5">
        <w:t>, kurias užimantys darbuotojai privalo deklaruoti privačiu</w:t>
      </w:r>
      <w:r w:rsidR="00CE2E30">
        <w:t xml:space="preserve">s interesus, </w:t>
      </w:r>
      <w:r w:rsidR="00BF3C2D" w:rsidRPr="001F6495">
        <w:t>sąrašą</w:t>
      </w:r>
      <w:r>
        <w:t xml:space="preserve"> (pridedama).</w:t>
      </w:r>
    </w:p>
    <w:p w:rsidR="00BF3C2D" w:rsidRPr="001F6495" w:rsidRDefault="001F6495" w:rsidP="002B7F01">
      <w:pPr>
        <w:tabs>
          <w:tab w:val="left" w:pos="0"/>
        </w:tabs>
        <w:spacing w:line="360" w:lineRule="auto"/>
        <w:ind w:firstLine="709"/>
        <w:jc w:val="both"/>
      </w:pPr>
      <w:r>
        <w:t xml:space="preserve">2. </w:t>
      </w:r>
      <w:r w:rsidR="001B6BD5">
        <w:t>Į p a r e i g o j u</w:t>
      </w:r>
      <w:r w:rsidR="002B7F01">
        <w:t xml:space="preserve"> Kultūros centro darbuotojus, dirbančius 1 punktu</w:t>
      </w:r>
      <w:r w:rsidR="001B6BD5">
        <w:t xml:space="preserve"> patvirti</w:t>
      </w:r>
      <w:r w:rsidR="002B7F01">
        <w:t xml:space="preserve">ntame sąraše nurodytose pareigose, deklaruoti privačius interesus interneto svetainėje </w:t>
      </w:r>
      <w:hyperlink r:id="rId9" w:history="1">
        <w:r w:rsidR="002B7F01" w:rsidRPr="00C77848">
          <w:rPr>
            <w:rStyle w:val="Hipersaitas"/>
          </w:rPr>
          <w:t>https://pinreg.vtek/app/</w:t>
        </w:r>
      </w:hyperlink>
      <w:r w:rsidR="002B7F01">
        <w:t xml:space="preserve"> per 30 kalendorinių dienų nuo deklaruojančio asmens statuso įgavimo dienos, o atsiradus naujų įstatymo 6 straipsnio 1 ir 2 dalyse nurodytų duomenų ar privačių interesų, pasikeitus pateiktoje deklaracijoje nurodytiems duomenims ar privatiems interesams, nedelsiant, bet ne vėliau kaip per 30 kalendorinių dienų.</w:t>
      </w:r>
    </w:p>
    <w:p w:rsidR="00BF3C2D" w:rsidRDefault="008876F4" w:rsidP="008876F4">
      <w:pPr>
        <w:tabs>
          <w:tab w:val="left" w:pos="0"/>
        </w:tabs>
        <w:spacing w:line="360" w:lineRule="auto"/>
        <w:ind w:firstLine="709"/>
        <w:jc w:val="both"/>
      </w:pPr>
      <w:r>
        <w:t>3. L a i k y t i  n e g a l i o j a n č i u 2021 m. rugsėjo 29 d. direktoriaus įsakymą TO-23 „Dėl kasmetinio privalomo privačių interesų deklaravimo“.</w:t>
      </w:r>
    </w:p>
    <w:p w:rsidR="008876F4" w:rsidRDefault="008876F4" w:rsidP="008876F4">
      <w:pPr>
        <w:tabs>
          <w:tab w:val="left" w:pos="0"/>
        </w:tabs>
        <w:spacing w:line="360" w:lineRule="auto"/>
        <w:ind w:firstLine="709"/>
        <w:jc w:val="both"/>
      </w:pPr>
      <w:r>
        <w:t>4. L a i k y t i  n e g a l i o j a n č i u</w:t>
      </w:r>
      <w:r w:rsidR="00E25F8F">
        <w:t xml:space="preserve"> 2022</w:t>
      </w:r>
      <w:r>
        <w:t xml:space="preserve"> m. </w:t>
      </w:r>
      <w:r w:rsidR="00E25F8F">
        <w:t>balandžio 22</w:t>
      </w:r>
      <w:r>
        <w:t xml:space="preserve"> d. direktoriaus įsakymą </w:t>
      </w:r>
      <w:r w:rsidR="00E25F8F">
        <w:t>VO-66</w:t>
      </w:r>
      <w:r>
        <w:t xml:space="preserve"> „Dėl privalomo privačių interesų deklaravimo</w:t>
      </w:r>
      <w:r w:rsidR="00E25F8F">
        <w:t xml:space="preserve"> darbuotojų sąrašo tvirtinimo</w:t>
      </w:r>
      <w:r>
        <w:t>“.</w:t>
      </w:r>
    </w:p>
    <w:p w:rsidR="00CE2E30" w:rsidRDefault="00E25F8F" w:rsidP="00273FEA">
      <w:pPr>
        <w:tabs>
          <w:tab w:val="left" w:pos="0"/>
        </w:tabs>
        <w:spacing w:line="360" w:lineRule="auto"/>
        <w:ind w:firstLine="709"/>
        <w:jc w:val="both"/>
      </w:pPr>
      <w:r>
        <w:t xml:space="preserve">5. </w:t>
      </w:r>
      <w:r w:rsidR="00273FEA">
        <w:t>Į p a r e i g o j u</w:t>
      </w:r>
      <w:r w:rsidR="00CE2E30">
        <w:t>:</w:t>
      </w:r>
    </w:p>
    <w:p w:rsidR="00E25F8F" w:rsidRDefault="00CE2E30" w:rsidP="00273FEA">
      <w:pPr>
        <w:tabs>
          <w:tab w:val="left" w:pos="0"/>
        </w:tabs>
        <w:spacing w:line="360" w:lineRule="auto"/>
        <w:ind w:firstLine="709"/>
        <w:jc w:val="both"/>
      </w:pPr>
      <w:r>
        <w:t>5.1.</w:t>
      </w:r>
      <w:r w:rsidR="00273FEA">
        <w:t xml:space="preserve"> direktoriaus pavaduotoją kultūrinei veiklai Justą Dargevičių su šiuo įsakymu supažindinti sąraše nurodytų pareigybių darbuotojus dokumentų valdymo sistemoje (DVS „Kontora“).</w:t>
      </w:r>
    </w:p>
    <w:p w:rsidR="00CE2E30" w:rsidRDefault="00CE2E30" w:rsidP="00CE2E30">
      <w:pPr>
        <w:tabs>
          <w:tab w:val="left" w:pos="0"/>
        </w:tabs>
        <w:spacing w:line="360" w:lineRule="auto"/>
        <w:ind w:firstLine="709"/>
        <w:jc w:val="both"/>
      </w:pPr>
      <w:r>
        <w:lastRenderedPageBreak/>
        <w:t>5.2. kultūros vadybos specialistą Audrių Noreiką darbuotojo priėmimo, skyrimo į pareigas ar deklaruojančio asmens statuso įgijimo metu informuoti pasirašytinai į pareigas renkamus, priimamus ir skiriamus asmenis, kuriems privaloma deklaruoti privačius interesus, apie pareigą pateikti deklaraciją.</w:t>
      </w:r>
    </w:p>
    <w:p w:rsidR="00273FEA" w:rsidRDefault="00273FEA" w:rsidP="008876F4">
      <w:pPr>
        <w:tabs>
          <w:tab w:val="left" w:pos="0"/>
        </w:tabs>
        <w:spacing w:line="360" w:lineRule="auto"/>
        <w:ind w:firstLine="709"/>
        <w:jc w:val="both"/>
      </w:pPr>
      <w:r>
        <w:t>6. P a v e d u įsakymo vykdymo kontrolę kultūros vadybos s</w:t>
      </w:r>
      <w:r w:rsidR="00CE2E30">
        <w:t>pecialistui Audriui Noreikai ir viešųjų pirkimų specialistei Sandrai Daugirdienei, pagal nustatytas funkcijas.</w:t>
      </w:r>
    </w:p>
    <w:p w:rsidR="000760C4" w:rsidRDefault="00BF3C2D" w:rsidP="000F10DC">
      <w:pPr>
        <w:tabs>
          <w:tab w:val="left" w:pos="0"/>
        </w:tabs>
        <w:spacing w:line="360" w:lineRule="auto"/>
        <w:jc w:val="both"/>
      </w:pPr>
      <w:r>
        <w:tab/>
      </w:r>
    </w:p>
    <w:p w:rsidR="00715803" w:rsidRDefault="00715803" w:rsidP="000F10DC">
      <w:pPr>
        <w:tabs>
          <w:tab w:val="left" w:pos="0"/>
        </w:tabs>
        <w:spacing w:line="360" w:lineRule="auto"/>
        <w:jc w:val="both"/>
      </w:pPr>
    </w:p>
    <w:p w:rsidR="00715803" w:rsidRDefault="00715803" w:rsidP="00E47261"/>
    <w:p w:rsidR="00273FEA" w:rsidRDefault="00273FEA" w:rsidP="00E47261"/>
    <w:p w:rsidR="00CE2E30" w:rsidRDefault="00CE2E30" w:rsidP="00E47261"/>
    <w:p w:rsidR="001B6BD5" w:rsidRDefault="00E54163" w:rsidP="00E47261">
      <w:r>
        <w:t>Direktorė</w:t>
      </w:r>
      <w:r w:rsidR="003908B5">
        <w:tab/>
      </w:r>
      <w:r w:rsidR="003908B5">
        <w:tab/>
      </w:r>
      <w:r w:rsidR="003908B5">
        <w:tab/>
      </w:r>
      <w:r w:rsidR="009A0202">
        <w:tab/>
        <w:t xml:space="preserve">         </w:t>
      </w:r>
      <w:r w:rsidR="000152F4">
        <w:t xml:space="preserve">           </w:t>
      </w:r>
      <w:r>
        <w:t xml:space="preserve">                                                </w:t>
      </w:r>
      <w:r w:rsidR="000152F4">
        <w:t xml:space="preserve"> </w:t>
      </w:r>
      <w:r w:rsidR="009A0202">
        <w:t xml:space="preserve"> </w:t>
      </w:r>
      <w:r>
        <w:t>Inga Šatkauskienė</w:t>
      </w:r>
      <w:r w:rsidR="007D3CDB">
        <w:t xml:space="preserve">    </w:t>
      </w:r>
    </w:p>
    <w:p w:rsidR="001B6BD5" w:rsidRDefault="001B6BD5" w:rsidP="00E47261"/>
    <w:p w:rsidR="001B6BD5" w:rsidRDefault="001B6BD5" w:rsidP="00E47261">
      <w:bookmarkStart w:id="0" w:name="_GoBack"/>
      <w:bookmarkEnd w:id="0"/>
    </w:p>
    <w:p w:rsidR="001B6BD5" w:rsidRDefault="001B6BD5" w:rsidP="00E47261"/>
    <w:p w:rsidR="001B6BD5" w:rsidRDefault="001B6BD5" w:rsidP="00E47261"/>
    <w:p w:rsidR="001B6BD5" w:rsidRDefault="001B6BD5" w:rsidP="00E47261"/>
    <w:p w:rsidR="001B6BD5" w:rsidRDefault="001B6BD5" w:rsidP="00E47261"/>
    <w:p w:rsidR="001B6BD5" w:rsidRDefault="001B6BD5" w:rsidP="00E47261"/>
    <w:p w:rsidR="001B6BD5" w:rsidRDefault="001B6BD5" w:rsidP="00E47261"/>
    <w:p w:rsidR="001B6BD5" w:rsidRDefault="001B6BD5" w:rsidP="00E47261"/>
    <w:p w:rsidR="001B6BD5" w:rsidRDefault="001B6BD5" w:rsidP="00E47261"/>
    <w:p w:rsidR="001B6BD5" w:rsidRDefault="001B6BD5" w:rsidP="00E47261"/>
    <w:p w:rsidR="001B6BD5" w:rsidRDefault="001B6BD5" w:rsidP="00E47261"/>
    <w:p w:rsidR="001B6BD5" w:rsidRDefault="001B6BD5" w:rsidP="00E47261"/>
    <w:p w:rsidR="001B6BD5" w:rsidRDefault="001B6BD5" w:rsidP="00E47261"/>
    <w:p w:rsidR="001B6BD5" w:rsidRDefault="001B6BD5" w:rsidP="00E47261"/>
    <w:p w:rsidR="001B6BD5" w:rsidRDefault="001B6BD5" w:rsidP="00E47261"/>
    <w:p w:rsidR="001B6BD5" w:rsidRDefault="001B6BD5" w:rsidP="00E47261"/>
    <w:p w:rsidR="001B6BD5" w:rsidRDefault="001B6BD5" w:rsidP="00E47261"/>
    <w:p w:rsidR="001B6BD5" w:rsidRDefault="001B6BD5" w:rsidP="00E47261"/>
    <w:p w:rsidR="001B6BD5" w:rsidRDefault="001B6BD5" w:rsidP="00E47261"/>
    <w:p w:rsidR="001B6BD5" w:rsidRDefault="001B6BD5" w:rsidP="00E47261"/>
    <w:p w:rsidR="001B6BD5" w:rsidRDefault="001B6BD5" w:rsidP="00E47261"/>
    <w:p w:rsidR="001B6BD5" w:rsidRDefault="001B6BD5" w:rsidP="00E47261"/>
    <w:p w:rsidR="00CE2E30" w:rsidRDefault="00CE2E30" w:rsidP="00E47261"/>
    <w:p w:rsidR="00CE2E30" w:rsidRDefault="00CE2E30" w:rsidP="00E47261"/>
    <w:p w:rsidR="00CE2E30" w:rsidRDefault="00CE2E30" w:rsidP="00E47261"/>
    <w:p w:rsidR="00CE2E30" w:rsidRDefault="00CE2E30" w:rsidP="00E47261"/>
    <w:p w:rsidR="00CE2E30" w:rsidRDefault="00CE2E30" w:rsidP="00E47261"/>
    <w:p w:rsidR="00CE2E30" w:rsidRDefault="00CE2E30" w:rsidP="00E47261"/>
    <w:p w:rsidR="00CE2E30" w:rsidRDefault="00CE2E30" w:rsidP="00E47261"/>
    <w:p w:rsidR="00CE2E30" w:rsidRDefault="00CE2E30" w:rsidP="00E47261"/>
    <w:p w:rsidR="00CE2E30" w:rsidRDefault="00CE2E30" w:rsidP="00E47261"/>
    <w:p w:rsidR="00C6196B" w:rsidRDefault="00C6196B" w:rsidP="00E47261"/>
    <w:p w:rsidR="00C6196B" w:rsidRDefault="00C6196B" w:rsidP="00E47261"/>
    <w:p w:rsidR="00C6196B" w:rsidRDefault="00C6196B" w:rsidP="00E47261"/>
    <w:p w:rsidR="00CE2E30" w:rsidRDefault="00CE2E30" w:rsidP="00E47261"/>
    <w:p w:rsidR="007047C8" w:rsidRPr="007047C8" w:rsidRDefault="007047C8" w:rsidP="007047C8">
      <w:pPr>
        <w:spacing w:line="276" w:lineRule="auto"/>
        <w:jc w:val="center"/>
        <w:rPr>
          <w:b/>
        </w:rPr>
      </w:pPr>
      <w:r w:rsidRPr="007047C8">
        <w:rPr>
          <w:b/>
        </w:rPr>
        <w:lastRenderedPageBreak/>
        <w:t>P</w:t>
      </w:r>
      <w:r w:rsidR="002567F3">
        <w:rPr>
          <w:b/>
        </w:rPr>
        <w:t>AREIGŲ, KURIAS UŽIMANTYS DARBUO</w:t>
      </w:r>
      <w:r w:rsidRPr="007047C8">
        <w:rPr>
          <w:b/>
        </w:rPr>
        <w:t>TOJAI PRIVALO DEKLARUOTI PRIVAČIUS INTERESUS, SĄRAŠAS</w:t>
      </w:r>
    </w:p>
    <w:p w:rsidR="001B6BD5" w:rsidRDefault="001B6BD5" w:rsidP="00E47261"/>
    <w:p w:rsidR="007047C8" w:rsidRDefault="007047C8" w:rsidP="001B6BD5">
      <w:pPr>
        <w:tabs>
          <w:tab w:val="left" w:pos="0"/>
        </w:tabs>
        <w:spacing w:line="360" w:lineRule="auto"/>
        <w:jc w:val="both"/>
      </w:pPr>
    </w:p>
    <w:p w:rsidR="007047C8" w:rsidRDefault="007047C8" w:rsidP="007047C8">
      <w:pPr>
        <w:tabs>
          <w:tab w:val="left" w:pos="0"/>
        </w:tabs>
        <w:spacing w:line="360" w:lineRule="auto"/>
        <w:jc w:val="both"/>
      </w:pPr>
      <w:r>
        <w:t>1. Direktorius</w:t>
      </w:r>
    </w:p>
    <w:p w:rsidR="007047C8" w:rsidRDefault="007047C8" w:rsidP="007047C8">
      <w:pPr>
        <w:tabs>
          <w:tab w:val="left" w:pos="0"/>
        </w:tabs>
        <w:spacing w:line="360" w:lineRule="auto"/>
        <w:jc w:val="both"/>
      </w:pPr>
      <w:r>
        <w:t>2. Direktoriaus pavaduotojas</w:t>
      </w:r>
    </w:p>
    <w:p w:rsidR="001B6BD5" w:rsidRDefault="007047C8" w:rsidP="001B6BD5">
      <w:pPr>
        <w:tabs>
          <w:tab w:val="left" w:pos="0"/>
        </w:tabs>
        <w:spacing w:line="360" w:lineRule="auto"/>
        <w:jc w:val="both"/>
      </w:pPr>
      <w:r>
        <w:t xml:space="preserve">3. </w:t>
      </w:r>
      <w:r w:rsidR="001B6BD5">
        <w:t xml:space="preserve">Ūkvedys </w:t>
      </w:r>
    </w:p>
    <w:p w:rsidR="001B6BD5" w:rsidRDefault="007047C8" w:rsidP="007047C8">
      <w:pPr>
        <w:tabs>
          <w:tab w:val="left" w:pos="0"/>
        </w:tabs>
        <w:spacing w:line="360" w:lineRule="auto"/>
        <w:jc w:val="both"/>
      </w:pPr>
      <w:r>
        <w:t>4. Viešųjų pirkimų specialistas</w:t>
      </w:r>
    </w:p>
    <w:p w:rsidR="001B6BD5" w:rsidRDefault="007047C8" w:rsidP="007047C8">
      <w:pPr>
        <w:tabs>
          <w:tab w:val="left" w:pos="0"/>
        </w:tabs>
        <w:spacing w:line="360" w:lineRule="auto"/>
        <w:jc w:val="both"/>
      </w:pPr>
      <w:r>
        <w:t xml:space="preserve">5. </w:t>
      </w:r>
      <w:r w:rsidR="001B6BD5">
        <w:t xml:space="preserve">Administratorė </w:t>
      </w:r>
    </w:p>
    <w:p w:rsidR="001B6BD5" w:rsidRDefault="007047C8" w:rsidP="007047C8">
      <w:pPr>
        <w:tabs>
          <w:tab w:val="left" w:pos="0"/>
        </w:tabs>
        <w:spacing w:line="360" w:lineRule="auto"/>
        <w:jc w:val="both"/>
      </w:pPr>
      <w:r>
        <w:t xml:space="preserve">6. Viešųjų pirkimų </w:t>
      </w:r>
      <w:r w:rsidR="002567F3">
        <w:t>organizatoriai ir</w:t>
      </w:r>
      <w:r>
        <w:t xml:space="preserve"> iniciatoriai.</w:t>
      </w:r>
    </w:p>
    <w:p w:rsidR="00E47261" w:rsidRDefault="007D3CDB" w:rsidP="00E47261">
      <w:r>
        <w:t xml:space="preserve">                                                                       </w:t>
      </w:r>
    </w:p>
    <w:sectPr w:rsidR="00E47261" w:rsidSect="000760C4">
      <w:headerReference w:type="even" r:id="rId10"/>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60BB" w:rsidRDefault="000760BB">
      <w:r>
        <w:separator/>
      </w:r>
    </w:p>
  </w:endnote>
  <w:endnote w:type="continuationSeparator" w:id="0">
    <w:p w:rsidR="000760BB" w:rsidRDefault="00076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60BB" w:rsidRDefault="000760BB">
      <w:r>
        <w:separator/>
      </w:r>
    </w:p>
  </w:footnote>
  <w:footnote w:type="continuationSeparator" w:id="0">
    <w:p w:rsidR="000760BB" w:rsidRDefault="000760B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5A3" w:rsidRDefault="00A41C75">
    <w:pPr>
      <w:pStyle w:val="Antrats"/>
      <w:framePr w:wrap="around" w:vAnchor="text" w:hAnchor="margin" w:xAlign="center" w:y="1"/>
      <w:rPr>
        <w:rStyle w:val="Puslapionumeris"/>
      </w:rPr>
    </w:pPr>
    <w:r>
      <w:rPr>
        <w:rStyle w:val="Puslapionumeris"/>
      </w:rPr>
      <w:fldChar w:fldCharType="begin"/>
    </w:r>
    <w:r w:rsidR="00AE55A3">
      <w:rPr>
        <w:rStyle w:val="Puslapionumeris"/>
      </w:rPr>
      <w:instrText xml:space="preserve">PAGE  </w:instrText>
    </w:r>
    <w:r>
      <w:rPr>
        <w:rStyle w:val="Puslapionumeris"/>
      </w:rPr>
      <w:fldChar w:fldCharType="end"/>
    </w:r>
  </w:p>
  <w:p w:rsidR="00AE55A3" w:rsidRDefault="00AE55A3">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076CC"/>
    <w:multiLevelType w:val="hybridMultilevel"/>
    <w:tmpl w:val="267CA6B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3AA323F"/>
    <w:multiLevelType w:val="hybridMultilevel"/>
    <w:tmpl w:val="99D4C09A"/>
    <w:lvl w:ilvl="0" w:tplc="C71AB97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45C61D2"/>
    <w:multiLevelType w:val="hybridMultilevel"/>
    <w:tmpl w:val="D2D490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123932"/>
    <w:multiLevelType w:val="hybridMultilevel"/>
    <w:tmpl w:val="C450B8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B63FB2"/>
    <w:multiLevelType w:val="hybridMultilevel"/>
    <w:tmpl w:val="15A8288E"/>
    <w:lvl w:ilvl="0" w:tplc="D0FCD886">
      <w:start w:val="1"/>
      <w:numFmt w:val="decimal"/>
      <w:lvlText w:val="%1."/>
      <w:lvlJc w:val="left"/>
      <w:pPr>
        <w:ind w:left="1197" w:hanging="360"/>
      </w:pPr>
      <w:rPr>
        <w:rFonts w:hint="default"/>
      </w:rPr>
    </w:lvl>
    <w:lvl w:ilvl="1" w:tplc="04270019" w:tentative="1">
      <w:start w:val="1"/>
      <w:numFmt w:val="lowerLetter"/>
      <w:lvlText w:val="%2."/>
      <w:lvlJc w:val="left"/>
      <w:pPr>
        <w:ind w:left="1917" w:hanging="360"/>
      </w:pPr>
    </w:lvl>
    <w:lvl w:ilvl="2" w:tplc="0427001B" w:tentative="1">
      <w:start w:val="1"/>
      <w:numFmt w:val="lowerRoman"/>
      <w:lvlText w:val="%3."/>
      <w:lvlJc w:val="right"/>
      <w:pPr>
        <w:ind w:left="2637" w:hanging="180"/>
      </w:pPr>
    </w:lvl>
    <w:lvl w:ilvl="3" w:tplc="0427000F" w:tentative="1">
      <w:start w:val="1"/>
      <w:numFmt w:val="decimal"/>
      <w:lvlText w:val="%4."/>
      <w:lvlJc w:val="left"/>
      <w:pPr>
        <w:ind w:left="3357" w:hanging="360"/>
      </w:pPr>
    </w:lvl>
    <w:lvl w:ilvl="4" w:tplc="04270019" w:tentative="1">
      <w:start w:val="1"/>
      <w:numFmt w:val="lowerLetter"/>
      <w:lvlText w:val="%5."/>
      <w:lvlJc w:val="left"/>
      <w:pPr>
        <w:ind w:left="4077" w:hanging="360"/>
      </w:pPr>
    </w:lvl>
    <w:lvl w:ilvl="5" w:tplc="0427001B" w:tentative="1">
      <w:start w:val="1"/>
      <w:numFmt w:val="lowerRoman"/>
      <w:lvlText w:val="%6."/>
      <w:lvlJc w:val="right"/>
      <w:pPr>
        <w:ind w:left="4797" w:hanging="180"/>
      </w:pPr>
    </w:lvl>
    <w:lvl w:ilvl="6" w:tplc="0427000F" w:tentative="1">
      <w:start w:val="1"/>
      <w:numFmt w:val="decimal"/>
      <w:lvlText w:val="%7."/>
      <w:lvlJc w:val="left"/>
      <w:pPr>
        <w:ind w:left="5517" w:hanging="360"/>
      </w:pPr>
    </w:lvl>
    <w:lvl w:ilvl="7" w:tplc="04270019" w:tentative="1">
      <w:start w:val="1"/>
      <w:numFmt w:val="lowerLetter"/>
      <w:lvlText w:val="%8."/>
      <w:lvlJc w:val="left"/>
      <w:pPr>
        <w:ind w:left="6237" w:hanging="360"/>
      </w:pPr>
    </w:lvl>
    <w:lvl w:ilvl="8" w:tplc="0427001B" w:tentative="1">
      <w:start w:val="1"/>
      <w:numFmt w:val="lowerRoman"/>
      <w:lvlText w:val="%9."/>
      <w:lvlJc w:val="right"/>
      <w:pPr>
        <w:ind w:left="6957" w:hanging="180"/>
      </w:pPr>
    </w:lvl>
  </w:abstractNum>
  <w:abstractNum w:abstractNumId="5" w15:restartNumberingAfterBreak="0">
    <w:nsid w:val="16A034AA"/>
    <w:multiLevelType w:val="hybridMultilevel"/>
    <w:tmpl w:val="B3D692E0"/>
    <w:lvl w:ilvl="0" w:tplc="8A0C56C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E8D4537"/>
    <w:multiLevelType w:val="hybridMultilevel"/>
    <w:tmpl w:val="2AC2C37A"/>
    <w:lvl w:ilvl="0" w:tplc="CC76792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2C10107C"/>
    <w:multiLevelType w:val="hybridMultilevel"/>
    <w:tmpl w:val="5D2235D0"/>
    <w:lvl w:ilvl="0" w:tplc="82F67BDE">
      <w:start w:val="1"/>
      <w:numFmt w:val="decimal"/>
      <w:lvlText w:val="%1."/>
      <w:lvlJc w:val="left"/>
      <w:pPr>
        <w:ind w:left="1197" w:hanging="360"/>
      </w:pPr>
      <w:rPr>
        <w:rFonts w:hint="default"/>
      </w:rPr>
    </w:lvl>
    <w:lvl w:ilvl="1" w:tplc="04270019" w:tentative="1">
      <w:start w:val="1"/>
      <w:numFmt w:val="lowerLetter"/>
      <w:lvlText w:val="%2."/>
      <w:lvlJc w:val="left"/>
      <w:pPr>
        <w:ind w:left="1917" w:hanging="360"/>
      </w:pPr>
    </w:lvl>
    <w:lvl w:ilvl="2" w:tplc="0427001B" w:tentative="1">
      <w:start w:val="1"/>
      <w:numFmt w:val="lowerRoman"/>
      <w:lvlText w:val="%3."/>
      <w:lvlJc w:val="right"/>
      <w:pPr>
        <w:ind w:left="2637" w:hanging="180"/>
      </w:pPr>
    </w:lvl>
    <w:lvl w:ilvl="3" w:tplc="0427000F" w:tentative="1">
      <w:start w:val="1"/>
      <w:numFmt w:val="decimal"/>
      <w:lvlText w:val="%4."/>
      <w:lvlJc w:val="left"/>
      <w:pPr>
        <w:ind w:left="3357" w:hanging="360"/>
      </w:pPr>
    </w:lvl>
    <w:lvl w:ilvl="4" w:tplc="04270019" w:tentative="1">
      <w:start w:val="1"/>
      <w:numFmt w:val="lowerLetter"/>
      <w:lvlText w:val="%5."/>
      <w:lvlJc w:val="left"/>
      <w:pPr>
        <w:ind w:left="4077" w:hanging="360"/>
      </w:pPr>
    </w:lvl>
    <w:lvl w:ilvl="5" w:tplc="0427001B" w:tentative="1">
      <w:start w:val="1"/>
      <w:numFmt w:val="lowerRoman"/>
      <w:lvlText w:val="%6."/>
      <w:lvlJc w:val="right"/>
      <w:pPr>
        <w:ind w:left="4797" w:hanging="180"/>
      </w:pPr>
    </w:lvl>
    <w:lvl w:ilvl="6" w:tplc="0427000F" w:tentative="1">
      <w:start w:val="1"/>
      <w:numFmt w:val="decimal"/>
      <w:lvlText w:val="%7."/>
      <w:lvlJc w:val="left"/>
      <w:pPr>
        <w:ind w:left="5517" w:hanging="360"/>
      </w:pPr>
    </w:lvl>
    <w:lvl w:ilvl="7" w:tplc="04270019" w:tentative="1">
      <w:start w:val="1"/>
      <w:numFmt w:val="lowerLetter"/>
      <w:lvlText w:val="%8."/>
      <w:lvlJc w:val="left"/>
      <w:pPr>
        <w:ind w:left="6237" w:hanging="360"/>
      </w:pPr>
    </w:lvl>
    <w:lvl w:ilvl="8" w:tplc="0427001B" w:tentative="1">
      <w:start w:val="1"/>
      <w:numFmt w:val="lowerRoman"/>
      <w:lvlText w:val="%9."/>
      <w:lvlJc w:val="right"/>
      <w:pPr>
        <w:ind w:left="6957" w:hanging="180"/>
      </w:pPr>
    </w:lvl>
  </w:abstractNum>
  <w:abstractNum w:abstractNumId="8" w15:restartNumberingAfterBreak="0">
    <w:nsid w:val="3D9E0841"/>
    <w:multiLevelType w:val="hybridMultilevel"/>
    <w:tmpl w:val="BA92F958"/>
    <w:lvl w:ilvl="0" w:tplc="5A6078A4">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3F804B11"/>
    <w:multiLevelType w:val="hybridMultilevel"/>
    <w:tmpl w:val="7018E098"/>
    <w:lvl w:ilvl="0" w:tplc="161803C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40942146"/>
    <w:multiLevelType w:val="hybridMultilevel"/>
    <w:tmpl w:val="E4AC47FE"/>
    <w:lvl w:ilvl="0" w:tplc="8350FD8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460E478B"/>
    <w:multiLevelType w:val="hybridMultilevel"/>
    <w:tmpl w:val="171262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95806CD"/>
    <w:multiLevelType w:val="hybridMultilevel"/>
    <w:tmpl w:val="7BA87B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FAD5CFE"/>
    <w:multiLevelType w:val="hybridMultilevel"/>
    <w:tmpl w:val="6458009A"/>
    <w:lvl w:ilvl="0" w:tplc="AFF4A2F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61AC5D45"/>
    <w:multiLevelType w:val="hybridMultilevel"/>
    <w:tmpl w:val="1712625E"/>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num w:numId="1">
    <w:abstractNumId w:val="8"/>
  </w:num>
  <w:num w:numId="2">
    <w:abstractNumId w:val="7"/>
  </w:num>
  <w:num w:numId="3">
    <w:abstractNumId w:val="4"/>
  </w:num>
  <w:num w:numId="4">
    <w:abstractNumId w:val="9"/>
  </w:num>
  <w:num w:numId="5">
    <w:abstractNumId w:val="6"/>
  </w:num>
  <w:num w:numId="6">
    <w:abstractNumId w:val="1"/>
  </w:num>
  <w:num w:numId="7">
    <w:abstractNumId w:val="2"/>
  </w:num>
  <w:num w:numId="8">
    <w:abstractNumId w:val="14"/>
  </w:num>
  <w:num w:numId="9">
    <w:abstractNumId w:val="11"/>
  </w:num>
  <w:num w:numId="10">
    <w:abstractNumId w:val="5"/>
  </w:num>
  <w:num w:numId="11">
    <w:abstractNumId w:val="0"/>
  </w:num>
  <w:num w:numId="12">
    <w:abstractNumId w:val="10"/>
  </w:num>
  <w:num w:numId="13">
    <w:abstractNumId w:val="13"/>
  </w:num>
  <w:num w:numId="14">
    <w:abstractNumId w:val="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923A2"/>
    <w:rsid w:val="00001DF1"/>
    <w:rsid w:val="00011BE9"/>
    <w:rsid w:val="000152F4"/>
    <w:rsid w:val="00025BEA"/>
    <w:rsid w:val="00041A94"/>
    <w:rsid w:val="00041C7A"/>
    <w:rsid w:val="00045315"/>
    <w:rsid w:val="00062435"/>
    <w:rsid w:val="000643A2"/>
    <w:rsid w:val="000739E5"/>
    <w:rsid w:val="000760BB"/>
    <w:rsid w:val="000760C4"/>
    <w:rsid w:val="00080F42"/>
    <w:rsid w:val="00082A9A"/>
    <w:rsid w:val="00092CFA"/>
    <w:rsid w:val="000962A6"/>
    <w:rsid w:val="000B63CD"/>
    <w:rsid w:val="000D76AB"/>
    <w:rsid w:val="000E1E19"/>
    <w:rsid w:val="000E2624"/>
    <w:rsid w:val="000F10DC"/>
    <w:rsid w:val="001009ED"/>
    <w:rsid w:val="00102842"/>
    <w:rsid w:val="00106055"/>
    <w:rsid w:val="00107C9D"/>
    <w:rsid w:val="00111ED1"/>
    <w:rsid w:val="00131200"/>
    <w:rsid w:val="00131A3E"/>
    <w:rsid w:val="0013347B"/>
    <w:rsid w:val="00135B08"/>
    <w:rsid w:val="0013714B"/>
    <w:rsid w:val="00155BBA"/>
    <w:rsid w:val="00195000"/>
    <w:rsid w:val="001969D6"/>
    <w:rsid w:val="001B10AF"/>
    <w:rsid w:val="001B6BD5"/>
    <w:rsid w:val="001C26CD"/>
    <w:rsid w:val="001D4B5C"/>
    <w:rsid w:val="001E46DC"/>
    <w:rsid w:val="001E52B9"/>
    <w:rsid w:val="001E612B"/>
    <w:rsid w:val="001F093D"/>
    <w:rsid w:val="001F6495"/>
    <w:rsid w:val="00201328"/>
    <w:rsid w:val="00207787"/>
    <w:rsid w:val="00207C5F"/>
    <w:rsid w:val="00210405"/>
    <w:rsid w:val="00215CB3"/>
    <w:rsid w:val="00232EAE"/>
    <w:rsid w:val="00250950"/>
    <w:rsid w:val="00253F56"/>
    <w:rsid w:val="002559D7"/>
    <w:rsid w:val="00255D27"/>
    <w:rsid w:val="002567F3"/>
    <w:rsid w:val="00264717"/>
    <w:rsid w:val="00265FBF"/>
    <w:rsid w:val="00273FEA"/>
    <w:rsid w:val="00281578"/>
    <w:rsid w:val="00285A22"/>
    <w:rsid w:val="002A1470"/>
    <w:rsid w:val="002A72B9"/>
    <w:rsid w:val="002A7B48"/>
    <w:rsid w:val="002B7F01"/>
    <w:rsid w:val="002C1B9B"/>
    <w:rsid w:val="002C59F3"/>
    <w:rsid w:val="002D2A1A"/>
    <w:rsid w:val="002D3EF3"/>
    <w:rsid w:val="002D47CC"/>
    <w:rsid w:val="002D49D0"/>
    <w:rsid w:val="002D6EC3"/>
    <w:rsid w:val="002E4B29"/>
    <w:rsid w:val="002F590A"/>
    <w:rsid w:val="002F5E50"/>
    <w:rsid w:val="00300292"/>
    <w:rsid w:val="00300FB3"/>
    <w:rsid w:val="00314563"/>
    <w:rsid w:val="00325441"/>
    <w:rsid w:val="00331CB4"/>
    <w:rsid w:val="00333FCC"/>
    <w:rsid w:val="003453F0"/>
    <w:rsid w:val="0035198C"/>
    <w:rsid w:val="00353D5B"/>
    <w:rsid w:val="00356FDB"/>
    <w:rsid w:val="00386635"/>
    <w:rsid w:val="00386F2A"/>
    <w:rsid w:val="003908B5"/>
    <w:rsid w:val="00393215"/>
    <w:rsid w:val="003A3852"/>
    <w:rsid w:val="003A6D58"/>
    <w:rsid w:val="003B203B"/>
    <w:rsid w:val="003C095E"/>
    <w:rsid w:val="003C1DF9"/>
    <w:rsid w:val="003C3994"/>
    <w:rsid w:val="003D7FC3"/>
    <w:rsid w:val="003E61A2"/>
    <w:rsid w:val="003E6C6B"/>
    <w:rsid w:val="00405BC9"/>
    <w:rsid w:val="004154F2"/>
    <w:rsid w:val="00417446"/>
    <w:rsid w:val="00417714"/>
    <w:rsid w:val="00426363"/>
    <w:rsid w:val="00426A63"/>
    <w:rsid w:val="004306F1"/>
    <w:rsid w:val="0045226B"/>
    <w:rsid w:val="00452EA8"/>
    <w:rsid w:val="00456179"/>
    <w:rsid w:val="00483658"/>
    <w:rsid w:val="00484AF8"/>
    <w:rsid w:val="00486A28"/>
    <w:rsid w:val="004A144C"/>
    <w:rsid w:val="004C37AA"/>
    <w:rsid w:val="004D32C2"/>
    <w:rsid w:val="004D62B1"/>
    <w:rsid w:val="004D6674"/>
    <w:rsid w:val="004D7B73"/>
    <w:rsid w:val="004E2526"/>
    <w:rsid w:val="004F7E05"/>
    <w:rsid w:val="00500E4A"/>
    <w:rsid w:val="00503550"/>
    <w:rsid w:val="00507891"/>
    <w:rsid w:val="00527714"/>
    <w:rsid w:val="00533B9E"/>
    <w:rsid w:val="00546912"/>
    <w:rsid w:val="00547A80"/>
    <w:rsid w:val="00553B26"/>
    <w:rsid w:val="00554177"/>
    <w:rsid w:val="0055706A"/>
    <w:rsid w:val="00560981"/>
    <w:rsid w:val="005641FC"/>
    <w:rsid w:val="00570917"/>
    <w:rsid w:val="0057479C"/>
    <w:rsid w:val="00576490"/>
    <w:rsid w:val="005858C4"/>
    <w:rsid w:val="00591982"/>
    <w:rsid w:val="005945CF"/>
    <w:rsid w:val="005B6EA6"/>
    <w:rsid w:val="005C1B0C"/>
    <w:rsid w:val="005C339D"/>
    <w:rsid w:val="005C38E1"/>
    <w:rsid w:val="005D1A19"/>
    <w:rsid w:val="005E1C05"/>
    <w:rsid w:val="005E1E8C"/>
    <w:rsid w:val="00602EB7"/>
    <w:rsid w:val="0062097C"/>
    <w:rsid w:val="00627502"/>
    <w:rsid w:val="00653488"/>
    <w:rsid w:val="00657F9F"/>
    <w:rsid w:val="006711E4"/>
    <w:rsid w:val="00674A11"/>
    <w:rsid w:val="006777CA"/>
    <w:rsid w:val="00681E3D"/>
    <w:rsid w:val="00684A15"/>
    <w:rsid w:val="00695980"/>
    <w:rsid w:val="006A0D06"/>
    <w:rsid w:val="006B40A1"/>
    <w:rsid w:val="006B6796"/>
    <w:rsid w:val="007047C8"/>
    <w:rsid w:val="00715803"/>
    <w:rsid w:val="007340C6"/>
    <w:rsid w:val="007513DE"/>
    <w:rsid w:val="00753944"/>
    <w:rsid w:val="007731AC"/>
    <w:rsid w:val="007B3D96"/>
    <w:rsid w:val="007B6EF8"/>
    <w:rsid w:val="007C1C7F"/>
    <w:rsid w:val="007C3872"/>
    <w:rsid w:val="007D3CDB"/>
    <w:rsid w:val="007E0FAD"/>
    <w:rsid w:val="007E143E"/>
    <w:rsid w:val="007E31E8"/>
    <w:rsid w:val="007F723F"/>
    <w:rsid w:val="00801097"/>
    <w:rsid w:val="00813AEC"/>
    <w:rsid w:val="00820789"/>
    <w:rsid w:val="00823F36"/>
    <w:rsid w:val="008246A3"/>
    <w:rsid w:val="00826219"/>
    <w:rsid w:val="008265CC"/>
    <w:rsid w:val="00827E38"/>
    <w:rsid w:val="00831890"/>
    <w:rsid w:val="00835D42"/>
    <w:rsid w:val="0084291B"/>
    <w:rsid w:val="00846C08"/>
    <w:rsid w:val="0085039F"/>
    <w:rsid w:val="008520BF"/>
    <w:rsid w:val="008626AA"/>
    <w:rsid w:val="00863ED1"/>
    <w:rsid w:val="0087228E"/>
    <w:rsid w:val="00873CB6"/>
    <w:rsid w:val="0087520D"/>
    <w:rsid w:val="00875748"/>
    <w:rsid w:val="008818AC"/>
    <w:rsid w:val="00883B55"/>
    <w:rsid w:val="008876F4"/>
    <w:rsid w:val="008923A2"/>
    <w:rsid w:val="0089309A"/>
    <w:rsid w:val="00894B1B"/>
    <w:rsid w:val="008A36A8"/>
    <w:rsid w:val="008A38CE"/>
    <w:rsid w:val="008C1A31"/>
    <w:rsid w:val="008D1C15"/>
    <w:rsid w:val="008D5793"/>
    <w:rsid w:val="008D7246"/>
    <w:rsid w:val="008E1E2F"/>
    <w:rsid w:val="008E35AD"/>
    <w:rsid w:val="008E6C40"/>
    <w:rsid w:val="008F3324"/>
    <w:rsid w:val="008F66B9"/>
    <w:rsid w:val="009035B3"/>
    <w:rsid w:val="00904E69"/>
    <w:rsid w:val="00906F69"/>
    <w:rsid w:val="00921709"/>
    <w:rsid w:val="0094019D"/>
    <w:rsid w:val="00974908"/>
    <w:rsid w:val="009915EE"/>
    <w:rsid w:val="0099428A"/>
    <w:rsid w:val="0099562D"/>
    <w:rsid w:val="009A0202"/>
    <w:rsid w:val="009B1B9E"/>
    <w:rsid w:val="009B1D85"/>
    <w:rsid w:val="009B3879"/>
    <w:rsid w:val="009C1D29"/>
    <w:rsid w:val="009C5245"/>
    <w:rsid w:val="009D423E"/>
    <w:rsid w:val="009D499F"/>
    <w:rsid w:val="009E1AAB"/>
    <w:rsid w:val="009E2EBA"/>
    <w:rsid w:val="009F60E7"/>
    <w:rsid w:val="00A005A7"/>
    <w:rsid w:val="00A13BD4"/>
    <w:rsid w:val="00A33B28"/>
    <w:rsid w:val="00A35385"/>
    <w:rsid w:val="00A40429"/>
    <w:rsid w:val="00A41C75"/>
    <w:rsid w:val="00A456D1"/>
    <w:rsid w:val="00A5017E"/>
    <w:rsid w:val="00A5282A"/>
    <w:rsid w:val="00A5691D"/>
    <w:rsid w:val="00A6136C"/>
    <w:rsid w:val="00A82FA3"/>
    <w:rsid w:val="00A86C7B"/>
    <w:rsid w:val="00A92445"/>
    <w:rsid w:val="00A969F9"/>
    <w:rsid w:val="00AA2F68"/>
    <w:rsid w:val="00AB4D9C"/>
    <w:rsid w:val="00AC5C7E"/>
    <w:rsid w:val="00AD381A"/>
    <w:rsid w:val="00AE55A3"/>
    <w:rsid w:val="00AE5F8E"/>
    <w:rsid w:val="00AF40C4"/>
    <w:rsid w:val="00AF4887"/>
    <w:rsid w:val="00B0075D"/>
    <w:rsid w:val="00B01E5B"/>
    <w:rsid w:val="00B0249F"/>
    <w:rsid w:val="00B10352"/>
    <w:rsid w:val="00B12C41"/>
    <w:rsid w:val="00B139BD"/>
    <w:rsid w:val="00B2222E"/>
    <w:rsid w:val="00B231D9"/>
    <w:rsid w:val="00B23ABD"/>
    <w:rsid w:val="00B343F9"/>
    <w:rsid w:val="00B606AA"/>
    <w:rsid w:val="00B76C29"/>
    <w:rsid w:val="00B849D1"/>
    <w:rsid w:val="00B85A45"/>
    <w:rsid w:val="00B91E93"/>
    <w:rsid w:val="00B95FA3"/>
    <w:rsid w:val="00BA75D5"/>
    <w:rsid w:val="00BB79D0"/>
    <w:rsid w:val="00BC05FB"/>
    <w:rsid w:val="00BF383D"/>
    <w:rsid w:val="00BF3C2D"/>
    <w:rsid w:val="00BF7863"/>
    <w:rsid w:val="00C22AE1"/>
    <w:rsid w:val="00C22FB3"/>
    <w:rsid w:val="00C26E53"/>
    <w:rsid w:val="00C37524"/>
    <w:rsid w:val="00C413F4"/>
    <w:rsid w:val="00C4246D"/>
    <w:rsid w:val="00C44DA3"/>
    <w:rsid w:val="00C50471"/>
    <w:rsid w:val="00C53869"/>
    <w:rsid w:val="00C6196B"/>
    <w:rsid w:val="00C63A19"/>
    <w:rsid w:val="00C6710B"/>
    <w:rsid w:val="00C70C28"/>
    <w:rsid w:val="00C71D7B"/>
    <w:rsid w:val="00C81A83"/>
    <w:rsid w:val="00C9225F"/>
    <w:rsid w:val="00CA35FC"/>
    <w:rsid w:val="00CA4BCB"/>
    <w:rsid w:val="00CB151E"/>
    <w:rsid w:val="00CB56DC"/>
    <w:rsid w:val="00CB6A0E"/>
    <w:rsid w:val="00CC16AF"/>
    <w:rsid w:val="00CC61D6"/>
    <w:rsid w:val="00CD32DB"/>
    <w:rsid w:val="00CD715B"/>
    <w:rsid w:val="00CE2E30"/>
    <w:rsid w:val="00D002B5"/>
    <w:rsid w:val="00D051BB"/>
    <w:rsid w:val="00D15D09"/>
    <w:rsid w:val="00D216AE"/>
    <w:rsid w:val="00D50B9A"/>
    <w:rsid w:val="00D56947"/>
    <w:rsid w:val="00D65A29"/>
    <w:rsid w:val="00D838AE"/>
    <w:rsid w:val="00D87069"/>
    <w:rsid w:val="00D904B6"/>
    <w:rsid w:val="00D972C1"/>
    <w:rsid w:val="00DA24DD"/>
    <w:rsid w:val="00DA4CCE"/>
    <w:rsid w:val="00DB2FD4"/>
    <w:rsid w:val="00DB6232"/>
    <w:rsid w:val="00DB7CC3"/>
    <w:rsid w:val="00DC204F"/>
    <w:rsid w:val="00DE0F50"/>
    <w:rsid w:val="00DE3E28"/>
    <w:rsid w:val="00DE5539"/>
    <w:rsid w:val="00DE774E"/>
    <w:rsid w:val="00DF79EB"/>
    <w:rsid w:val="00DF7ADF"/>
    <w:rsid w:val="00E03DC1"/>
    <w:rsid w:val="00E1325C"/>
    <w:rsid w:val="00E1458B"/>
    <w:rsid w:val="00E15723"/>
    <w:rsid w:val="00E160FB"/>
    <w:rsid w:val="00E16E80"/>
    <w:rsid w:val="00E21178"/>
    <w:rsid w:val="00E25F8F"/>
    <w:rsid w:val="00E41AF8"/>
    <w:rsid w:val="00E47261"/>
    <w:rsid w:val="00E503C7"/>
    <w:rsid w:val="00E50BDF"/>
    <w:rsid w:val="00E53136"/>
    <w:rsid w:val="00E54163"/>
    <w:rsid w:val="00E5782D"/>
    <w:rsid w:val="00E62DBB"/>
    <w:rsid w:val="00E65406"/>
    <w:rsid w:val="00E70B62"/>
    <w:rsid w:val="00E72FB2"/>
    <w:rsid w:val="00E736D5"/>
    <w:rsid w:val="00EA016D"/>
    <w:rsid w:val="00EB5BD9"/>
    <w:rsid w:val="00EB5CA2"/>
    <w:rsid w:val="00EB7B0B"/>
    <w:rsid w:val="00EC68E5"/>
    <w:rsid w:val="00EC7145"/>
    <w:rsid w:val="00ED3894"/>
    <w:rsid w:val="00ED7D45"/>
    <w:rsid w:val="00EE0864"/>
    <w:rsid w:val="00EF1BA1"/>
    <w:rsid w:val="00EF3E39"/>
    <w:rsid w:val="00EF5650"/>
    <w:rsid w:val="00EF6E4A"/>
    <w:rsid w:val="00F04BDA"/>
    <w:rsid w:val="00F141F9"/>
    <w:rsid w:val="00F22F3B"/>
    <w:rsid w:val="00F433E1"/>
    <w:rsid w:val="00F51C37"/>
    <w:rsid w:val="00F57D1C"/>
    <w:rsid w:val="00F60829"/>
    <w:rsid w:val="00F70908"/>
    <w:rsid w:val="00F70F8C"/>
    <w:rsid w:val="00F77660"/>
    <w:rsid w:val="00F80AFE"/>
    <w:rsid w:val="00F86B8F"/>
    <w:rsid w:val="00F963C3"/>
    <w:rsid w:val="00FA4EA7"/>
    <w:rsid w:val="00FF35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275C28"/>
  <w15:docId w15:val="{A4F85DAF-27B6-4B0A-8082-0B23D77FB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C16AF"/>
    <w:rPr>
      <w:sz w:val="24"/>
      <w:szCs w:val="24"/>
      <w:lang w:eastAsia="en-US"/>
    </w:rPr>
  </w:style>
  <w:style w:type="paragraph" w:styleId="Antrat1">
    <w:name w:val="heading 1"/>
    <w:basedOn w:val="prastasis"/>
    <w:next w:val="prastasis"/>
    <w:link w:val="Antrat1Diagrama"/>
    <w:qFormat/>
    <w:rsid w:val="00CC16AF"/>
    <w:pPr>
      <w:keepNext/>
      <w:jc w:val="center"/>
      <w:outlineLvl w:val="0"/>
    </w:pPr>
    <w:rPr>
      <w:b/>
      <w:bCs/>
      <w:sz w:val="26"/>
    </w:rPr>
  </w:style>
  <w:style w:type="paragraph" w:styleId="Antrat2">
    <w:name w:val="heading 2"/>
    <w:basedOn w:val="prastasis"/>
    <w:next w:val="prastasis"/>
    <w:qFormat/>
    <w:rsid w:val="00CC16AF"/>
    <w:pPr>
      <w:keepNext/>
      <w:ind w:left="17"/>
      <w:jc w:val="center"/>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CC16AF"/>
    <w:pPr>
      <w:tabs>
        <w:tab w:val="center" w:pos="4153"/>
        <w:tab w:val="right" w:pos="8306"/>
      </w:tabs>
    </w:pPr>
  </w:style>
  <w:style w:type="character" w:styleId="Puslapionumeris">
    <w:name w:val="page number"/>
    <w:basedOn w:val="Numatytasispastraiposriftas"/>
    <w:rsid w:val="00CC16AF"/>
  </w:style>
  <w:style w:type="paragraph" w:styleId="Porat">
    <w:name w:val="footer"/>
    <w:basedOn w:val="prastasis"/>
    <w:rsid w:val="00CC16AF"/>
    <w:pPr>
      <w:tabs>
        <w:tab w:val="center" w:pos="4320"/>
        <w:tab w:val="right" w:pos="8640"/>
      </w:tabs>
      <w:overflowPunct w:val="0"/>
      <w:autoSpaceDE w:val="0"/>
      <w:autoSpaceDN w:val="0"/>
      <w:adjustRightInd w:val="0"/>
      <w:textAlignment w:val="baseline"/>
    </w:pPr>
    <w:rPr>
      <w:rFonts w:ascii="TimesLT" w:hAnsi="TimesLT"/>
      <w:sz w:val="26"/>
      <w:szCs w:val="20"/>
      <w:lang w:val="en-US"/>
    </w:rPr>
  </w:style>
  <w:style w:type="character" w:styleId="Hipersaitas">
    <w:name w:val="Hyperlink"/>
    <w:rsid w:val="00C413F4"/>
    <w:rPr>
      <w:color w:val="0000FF"/>
      <w:u w:val="single"/>
    </w:rPr>
  </w:style>
  <w:style w:type="table" w:styleId="Lentelstinklelis">
    <w:name w:val="Table Grid"/>
    <w:basedOn w:val="prastojilentel"/>
    <w:rsid w:val="007513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883B55"/>
    <w:rPr>
      <w:rFonts w:ascii="Tahoma" w:hAnsi="Tahoma"/>
      <w:sz w:val="16"/>
      <w:szCs w:val="16"/>
    </w:rPr>
  </w:style>
  <w:style w:type="character" w:customStyle="1" w:styleId="DebesliotekstasDiagrama">
    <w:name w:val="Debesėlio tekstas Diagrama"/>
    <w:link w:val="Debesliotekstas"/>
    <w:rsid w:val="00883B55"/>
    <w:rPr>
      <w:rFonts w:ascii="Tahoma" w:hAnsi="Tahoma" w:cs="Tahoma"/>
      <w:sz w:val="16"/>
      <w:szCs w:val="16"/>
      <w:lang w:eastAsia="en-US"/>
    </w:rPr>
  </w:style>
  <w:style w:type="character" w:customStyle="1" w:styleId="Antrat1Diagrama">
    <w:name w:val="Antraštė 1 Diagrama"/>
    <w:basedOn w:val="Numatytasispastraiposriftas"/>
    <w:link w:val="Antrat1"/>
    <w:rsid w:val="00DA24DD"/>
    <w:rPr>
      <w:b/>
      <w:bCs/>
      <w:sz w:val="26"/>
      <w:szCs w:val="24"/>
      <w:lang w:eastAsia="en-US"/>
    </w:rPr>
  </w:style>
  <w:style w:type="paragraph" w:styleId="Sraopastraipa">
    <w:name w:val="List Paragraph"/>
    <w:basedOn w:val="prastasis"/>
    <w:uiPriority w:val="34"/>
    <w:qFormat/>
    <w:rsid w:val="00906F69"/>
    <w:pPr>
      <w:spacing w:after="200" w:line="276" w:lineRule="auto"/>
      <w:ind w:left="720"/>
      <w:contextualSpacing/>
    </w:pPr>
    <w:rPr>
      <w:rFonts w:asciiTheme="minorHAnsi" w:eastAsiaTheme="minorEastAsia" w:hAnsiTheme="minorHAnsi" w:cstheme="minorBidi"/>
      <w:sz w:val="22"/>
      <w:szCs w:val="22"/>
      <w:lang w:eastAsia="lt-LT"/>
    </w:rPr>
  </w:style>
  <w:style w:type="character" w:styleId="Grietas">
    <w:name w:val="Strong"/>
    <w:basedOn w:val="Numatytasispastraiposriftas"/>
    <w:uiPriority w:val="22"/>
    <w:qFormat/>
    <w:rsid w:val="00E70B62"/>
    <w:rPr>
      <w:b/>
      <w:bCs/>
    </w:rPr>
  </w:style>
  <w:style w:type="character" w:customStyle="1" w:styleId="AntratsDiagrama">
    <w:name w:val="Antraštės Diagrama"/>
    <w:basedOn w:val="Numatytasispastraiposriftas"/>
    <w:link w:val="Antrats"/>
    <w:uiPriority w:val="99"/>
    <w:rsid w:val="00C22AE1"/>
    <w:rPr>
      <w:sz w:val="24"/>
      <w:szCs w:val="24"/>
      <w:lang w:eastAsia="en-US"/>
    </w:rPr>
  </w:style>
  <w:style w:type="character" w:customStyle="1" w:styleId="apple-converted-space">
    <w:name w:val="apple-converted-space"/>
    <w:basedOn w:val="Numatytasispastraiposriftas"/>
    <w:rsid w:val="00C22AE1"/>
  </w:style>
  <w:style w:type="paragraph" w:styleId="Betarp">
    <w:name w:val="No Spacing"/>
    <w:uiPriority w:val="1"/>
    <w:qFormat/>
    <w:rsid w:val="007D3CDB"/>
    <w:rPr>
      <w:rFonts w:asciiTheme="minorHAnsi" w:eastAsiaTheme="minorEastAsia" w:hAnsiTheme="minorHAnsi" w:cstheme="minorBidi"/>
      <w:sz w:val="22"/>
      <w:szCs w:val="22"/>
    </w:rPr>
  </w:style>
  <w:style w:type="paragraph" w:customStyle="1" w:styleId="Default">
    <w:name w:val="Default"/>
    <w:rsid w:val="00E53136"/>
    <w:pPr>
      <w:autoSpaceDE w:val="0"/>
      <w:autoSpaceDN w:val="0"/>
      <w:adjustRightInd w:val="0"/>
    </w:pPr>
    <w:rPr>
      <w:rFonts w:eastAsia="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472146">
      <w:bodyDiv w:val="1"/>
      <w:marLeft w:val="0"/>
      <w:marRight w:val="0"/>
      <w:marTop w:val="0"/>
      <w:marBottom w:val="0"/>
      <w:divBdr>
        <w:top w:val="none" w:sz="0" w:space="0" w:color="auto"/>
        <w:left w:val="none" w:sz="0" w:space="0" w:color="auto"/>
        <w:bottom w:val="none" w:sz="0" w:space="0" w:color="auto"/>
        <w:right w:val="none" w:sz="0" w:space="0" w:color="auto"/>
      </w:divBdr>
    </w:div>
    <w:div w:id="381447776">
      <w:bodyDiv w:val="1"/>
      <w:marLeft w:val="0"/>
      <w:marRight w:val="0"/>
      <w:marTop w:val="0"/>
      <w:marBottom w:val="0"/>
      <w:divBdr>
        <w:top w:val="none" w:sz="0" w:space="0" w:color="auto"/>
        <w:left w:val="none" w:sz="0" w:space="0" w:color="auto"/>
        <w:bottom w:val="none" w:sz="0" w:space="0" w:color="auto"/>
        <w:right w:val="none" w:sz="0" w:space="0" w:color="auto"/>
      </w:divBdr>
    </w:div>
    <w:div w:id="948045623">
      <w:bodyDiv w:val="1"/>
      <w:marLeft w:val="0"/>
      <w:marRight w:val="0"/>
      <w:marTop w:val="0"/>
      <w:marBottom w:val="0"/>
      <w:divBdr>
        <w:top w:val="none" w:sz="0" w:space="0" w:color="auto"/>
        <w:left w:val="none" w:sz="0" w:space="0" w:color="auto"/>
        <w:bottom w:val="none" w:sz="0" w:space="0" w:color="auto"/>
        <w:right w:val="none" w:sz="0" w:space="0" w:color="auto"/>
      </w:divBdr>
    </w:div>
    <w:div w:id="1337804207">
      <w:bodyDiv w:val="1"/>
      <w:marLeft w:val="0"/>
      <w:marRight w:val="0"/>
      <w:marTop w:val="0"/>
      <w:marBottom w:val="0"/>
      <w:divBdr>
        <w:top w:val="none" w:sz="0" w:space="0" w:color="auto"/>
        <w:left w:val="none" w:sz="0" w:space="0" w:color="auto"/>
        <w:bottom w:val="none" w:sz="0" w:space="0" w:color="auto"/>
        <w:right w:val="none" w:sz="0" w:space="0" w:color="auto"/>
      </w:divBdr>
      <w:divsChild>
        <w:div w:id="1736933037">
          <w:marLeft w:val="0"/>
          <w:marRight w:val="0"/>
          <w:marTop w:val="0"/>
          <w:marBottom w:val="0"/>
          <w:divBdr>
            <w:top w:val="none" w:sz="0" w:space="0" w:color="auto"/>
            <w:left w:val="none" w:sz="0" w:space="0" w:color="auto"/>
            <w:bottom w:val="none" w:sz="0" w:space="0" w:color="auto"/>
            <w:right w:val="none" w:sz="0" w:space="0" w:color="auto"/>
          </w:divBdr>
        </w:div>
      </w:divsChild>
    </w:div>
    <w:div w:id="1953319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inreg.vtek/app/"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25DC74-3C41-4604-AE5D-406C79343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731</TotalTime>
  <Pages>3</Pages>
  <Words>1799</Words>
  <Characters>1026</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Raseiniu r.sav.administracija</Company>
  <LinksUpToDate>false</LinksUpToDate>
  <CharactersWithSpaces>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Šarūnas Balčaitis</dc:creator>
  <cp:lastModifiedBy>FUJITSU</cp:lastModifiedBy>
  <cp:revision>101</cp:revision>
  <cp:lastPrinted>2020-08-12T13:43:00Z</cp:lastPrinted>
  <dcterms:created xsi:type="dcterms:W3CDTF">2016-09-22T11:51:00Z</dcterms:created>
  <dcterms:modified xsi:type="dcterms:W3CDTF">2024-10-24T05:40:00Z</dcterms:modified>
</cp:coreProperties>
</file>