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14" w:rsidRDefault="00B96714">
      <w:pPr>
        <w:tabs>
          <w:tab w:val="center" w:pos="4153"/>
          <w:tab w:val="right" w:pos="8306"/>
        </w:tabs>
        <w:rPr>
          <w:sz w:val="20"/>
        </w:rPr>
      </w:pPr>
    </w:p>
    <w:tbl>
      <w:tblPr>
        <w:tblW w:w="984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5"/>
      </w:tblGrid>
      <w:tr w:rsidR="0070618B" w:rsidTr="00501628">
        <w:trPr>
          <w:trHeight w:hRule="exact" w:val="138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18B" w:rsidRDefault="0070618B" w:rsidP="00501628">
            <w:pPr>
              <w:pStyle w:val="Antrat1"/>
              <w:spacing w:line="360" w:lineRule="auto"/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19050" t="0" r="9525" b="0"/>
                  <wp:wrapTight wrapText="bothSides">
                    <wp:wrapPolygon edited="0">
                      <wp:start x="-758" y="0"/>
                      <wp:lineTo x="-758" y="20965"/>
                      <wp:lineTo x="21979" y="20965"/>
                      <wp:lineTo x="21979" y="0"/>
                      <wp:lineTo x="-758" y="0"/>
                    </wp:wrapPolygon>
                  </wp:wrapTight>
                  <wp:docPr id="2" name="Paveikslėlis 6" descr="Aprašas: 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 descr="Aprašas: 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618B" w:rsidRPr="00A5282A" w:rsidTr="00501628">
        <w:trPr>
          <w:trHeight w:hRule="exact" w:val="138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18B" w:rsidRPr="00A5282A" w:rsidRDefault="0070618B" w:rsidP="00501628">
            <w:pPr>
              <w:pStyle w:val="Antrat1"/>
              <w:spacing w:line="360" w:lineRule="auto"/>
              <w:rPr>
                <w:noProof/>
                <w:sz w:val="24"/>
                <w:lang w:eastAsia="lt-LT"/>
              </w:rPr>
            </w:pPr>
            <w:r>
              <w:rPr>
                <w:noProof/>
                <w:sz w:val="24"/>
                <w:lang w:eastAsia="lt-LT"/>
              </w:rPr>
              <w:t>RASEINIŲ RAJONO KULTŪROS CENTRO</w:t>
            </w:r>
          </w:p>
          <w:p w:rsidR="0070618B" w:rsidRPr="000E606F" w:rsidRDefault="0070618B" w:rsidP="00501628">
            <w:pPr>
              <w:jc w:val="center"/>
              <w:rPr>
                <w:b/>
                <w:lang w:eastAsia="lt-LT"/>
              </w:rPr>
            </w:pPr>
            <w:r w:rsidRPr="00A5282A">
              <w:rPr>
                <w:b/>
                <w:lang w:eastAsia="lt-LT"/>
              </w:rPr>
              <w:t>DIREKTORIUS</w:t>
            </w:r>
          </w:p>
        </w:tc>
      </w:tr>
    </w:tbl>
    <w:p w:rsidR="0070618B" w:rsidRPr="0070618B" w:rsidRDefault="0070618B" w:rsidP="006A0B8A">
      <w:pPr>
        <w:tabs>
          <w:tab w:val="left" w:pos="6637"/>
        </w:tabs>
        <w:spacing w:line="276" w:lineRule="auto"/>
        <w:jc w:val="center"/>
        <w:rPr>
          <w:b/>
          <w:shd w:val="clear" w:color="auto" w:fill="FFFFFF"/>
        </w:rPr>
      </w:pPr>
      <w:r w:rsidRPr="00A6136C">
        <w:rPr>
          <w:b/>
          <w:shd w:val="clear" w:color="auto" w:fill="FFFFFF"/>
        </w:rPr>
        <w:t>ĮSAKYMAS</w:t>
      </w:r>
    </w:p>
    <w:p w:rsidR="004B3450" w:rsidRDefault="006A0B8A" w:rsidP="006A0B8A">
      <w:pPr>
        <w:spacing w:line="276" w:lineRule="auto"/>
        <w:jc w:val="center"/>
        <w:rPr>
          <w:b/>
        </w:rPr>
      </w:pPr>
      <w:r w:rsidRPr="006A0B8A">
        <w:rPr>
          <w:b/>
          <w:bCs/>
          <w:szCs w:val="24"/>
        </w:rPr>
        <w:t xml:space="preserve">DĖL </w:t>
      </w:r>
      <w:r w:rsidR="00061552">
        <w:rPr>
          <w:b/>
          <w:bCs/>
          <w:szCs w:val="24"/>
        </w:rPr>
        <w:t xml:space="preserve">NUOLATINĖS </w:t>
      </w:r>
      <w:r w:rsidRPr="006A0B8A">
        <w:rPr>
          <w:b/>
          <w:bCs/>
          <w:color w:val="000000"/>
          <w:spacing w:val="-1"/>
          <w:w w:val="101"/>
        </w:rPr>
        <w:t xml:space="preserve">DOVANŲ, GAUTŲ </w:t>
      </w:r>
      <w:r w:rsidRPr="006A0B8A">
        <w:rPr>
          <w:b/>
          <w:bCs/>
          <w:color w:val="000000"/>
          <w:spacing w:val="-1"/>
        </w:rPr>
        <w:t xml:space="preserve">PAGAL TARPTAUTINĮ PROTOKOLĄ AR </w:t>
      </w:r>
      <w:r w:rsidRPr="006A0B8A">
        <w:rPr>
          <w:b/>
          <w:bCs/>
          <w:color w:val="000000"/>
          <w:spacing w:val="1"/>
        </w:rPr>
        <w:t xml:space="preserve">TRADICIJAS, REPREZENTACINIŲ DOVANŲ </w:t>
      </w:r>
      <w:r w:rsidRPr="006A0B8A">
        <w:rPr>
          <w:b/>
          <w:color w:val="000000"/>
          <w:spacing w:val="-2"/>
        </w:rPr>
        <w:t>VERTINIMO</w:t>
      </w:r>
      <w:r w:rsidRPr="006A0B8A">
        <w:rPr>
          <w:b/>
        </w:rPr>
        <w:t xml:space="preserve"> KOMISI</w:t>
      </w:r>
      <w:r w:rsidR="00063668">
        <w:rPr>
          <w:b/>
        </w:rPr>
        <w:t>J</w:t>
      </w:r>
      <w:r w:rsidRPr="006A0B8A">
        <w:rPr>
          <w:b/>
        </w:rPr>
        <w:t>OS TVIRTINIMO</w:t>
      </w:r>
    </w:p>
    <w:p w:rsidR="006A0B8A" w:rsidRDefault="006A0B8A" w:rsidP="0059046F">
      <w:pPr>
        <w:spacing w:line="360" w:lineRule="auto"/>
        <w:jc w:val="center"/>
        <w:rPr>
          <w:b/>
        </w:rPr>
      </w:pPr>
    </w:p>
    <w:p w:rsidR="006A0B8A" w:rsidRPr="006A0B8A" w:rsidRDefault="006A0B8A" w:rsidP="0059046F">
      <w:pPr>
        <w:spacing w:line="360" w:lineRule="auto"/>
        <w:jc w:val="center"/>
        <w:rPr>
          <w:b/>
        </w:rPr>
      </w:pPr>
    </w:p>
    <w:p w:rsidR="0070618B" w:rsidRDefault="004D54AB" w:rsidP="0059046F">
      <w:pPr>
        <w:spacing w:line="276" w:lineRule="auto"/>
        <w:jc w:val="center"/>
      </w:pPr>
      <w:r>
        <w:t>2026</w:t>
      </w:r>
      <w:r w:rsidR="0055598F">
        <w:t xml:space="preserve"> m. </w:t>
      </w:r>
      <w:r>
        <w:t>vasario 3</w:t>
      </w:r>
      <w:r w:rsidR="0055598F">
        <w:t xml:space="preserve"> d. Nr.</w:t>
      </w:r>
      <w:r w:rsidR="006A0B8A">
        <w:t xml:space="preserve"> </w:t>
      </w:r>
      <w:r>
        <w:t>TO-</w:t>
      </w:r>
      <w:r w:rsidR="003049BE">
        <w:t>8</w:t>
      </w:r>
      <w:bookmarkStart w:id="0" w:name="_GoBack"/>
      <w:bookmarkEnd w:id="0"/>
    </w:p>
    <w:p w:rsidR="00B96714" w:rsidRDefault="0070618B" w:rsidP="0059046F">
      <w:pPr>
        <w:spacing w:line="276" w:lineRule="auto"/>
        <w:jc w:val="center"/>
      </w:pPr>
      <w:r>
        <w:t>Raseiniai</w:t>
      </w:r>
    </w:p>
    <w:p w:rsidR="00B96714" w:rsidRDefault="00B96714" w:rsidP="0085727D">
      <w:pPr>
        <w:spacing w:line="360" w:lineRule="auto"/>
        <w:ind w:firstLine="709"/>
        <w:jc w:val="both"/>
        <w:rPr>
          <w:szCs w:val="24"/>
          <w:lang w:eastAsia="lt-LT"/>
        </w:rPr>
      </w:pPr>
    </w:p>
    <w:p w:rsidR="00B96714" w:rsidRPr="009A5613" w:rsidRDefault="007871D2" w:rsidP="009A5613">
      <w:pPr>
        <w:suppressAutoHyphens/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</w:t>
      </w:r>
      <w:r w:rsidR="00B032B9">
        <w:rPr>
          <w:szCs w:val="24"/>
          <w:lang w:eastAsia="lt-LT"/>
        </w:rPr>
        <w:t xml:space="preserve"> </w:t>
      </w:r>
      <w:r w:rsidR="00B032B9">
        <w:rPr>
          <w:color w:val="000000"/>
          <w:szCs w:val="24"/>
        </w:rPr>
        <w:t>Lietuvos Respublikos viešųjų ir privačių interesų</w:t>
      </w:r>
      <w:r w:rsidR="009A5613">
        <w:rPr>
          <w:color w:val="000000"/>
          <w:szCs w:val="24"/>
        </w:rPr>
        <w:t xml:space="preserve"> derinimo įstatymu</w:t>
      </w:r>
      <w:r>
        <w:rPr>
          <w:color w:val="000000"/>
          <w:szCs w:val="24"/>
        </w:rPr>
        <w:t xml:space="preserve">, </w:t>
      </w:r>
      <w:r w:rsidR="009A5613">
        <w:rPr>
          <w:szCs w:val="24"/>
          <w:lang w:eastAsia="lt-LT"/>
        </w:rPr>
        <w:t xml:space="preserve">Lietuvos </w:t>
      </w:r>
      <w:r w:rsidR="00DA7F31">
        <w:rPr>
          <w:szCs w:val="24"/>
          <w:lang w:eastAsia="lt-LT"/>
        </w:rPr>
        <w:t>Respublikos teisingumo ministro</w:t>
      </w:r>
      <w:r w:rsidR="009A5613">
        <w:rPr>
          <w:szCs w:val="24"/>
          <w:lang w:eastAsia="lt-LT"/>
        </w:rPr>
        <w:t xml:space="preserve"> 2021 m. birželio </w:t>
      </w:r>
      <w:r w:rsidR="009A5613" w:rsidRPr="009A5613">
        <w:rPr>
          <w:szCs w:val="24"/>
          <w:lang w:eastAsia="lt-LT"/>
        </w:rPr>
        <w:t>14</w:t>
      </w:r>
      <w:r w:rsidR="009A5613">
        <w:rPr>
          <w:szCs w:val="24"/>
          <w:lang w:eastAsia="lt-LT"/>
        </w:rPr>
        <w:t xml:space="preserve"> d. įsakymu Nr. 1R-199 Lietuvos Respublikos viešųjų ir privačių interesų derinimo įstatymo laikymosi ir kontrolės užtikrinimo tvarkos aprašu</w:t>
      </w:r>
      <w:r w:rsidRPr="007871D2">
        <w:rPr>
          <w:color w:val="000000"/>
          <w:szCs w:val="24"/>
        </w:rPr>
        <w:t xml:space="preserve">, </w:t>
      </w:r>
      <w:r w:rsidRPr="007871D2">
        <w:rPr>
          <w:kern w:val="24"/>
        </w:rPr>
        <w:t>atsižvelgdama į Lietuvos Respublikos specialiųjų tyrimų tarnybos 2020 m. gegužės 25 d. raštą Nr. 4-01-3760 „Dėl informacijos pateikimo“:</w:t>
      </w:r>
    </w:p>
    <w:p w:rsidR="0067418E" w:rsidRPr="00DA7F31" w:rsidRDefault="007871D2" w:rsidP="00DA7F31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kern w:val="24"/>
        </w:rPr>
      </w:pPr>
      <w:r w:rsidRPr="007871D2">
        <w:rPr>
          <w:kern w:val="24"/>
        </w:rPr>
        <w:t xml:space="preserve">1. </w:t>
      </w:r>
      <w:r w:rsidRPr="007871D2">
        <w:rPr>
          <w:spacing w:val="100"/>
          <w:kern w:val="24"/>
        </w:rPr>
        <w:t>Tvirtinu</w:t>
      </w:r>
      <w:r w:rsidR="00CF6D18">
        <w:rPr>
          <w:spacing w:val="100"/>
          <w:kern w:val="24"/>
        </w:rPr>
        <w:t xml:space="preserve"> </w:t>
      </w:r>
      <w:r w:rsidR="0067418E">
        <w:rPr>
          <w:bCs/>
          <w:color w:val="000000"/>
          <w:spacing w:val="-1"/>
          <w:w w:val="101"/>
        </w:rPr>
        <w:t xml:space="preserve">Raseinių rajono kultūros centro </w:t>
      </w:r>
      <w:r w:rsidR="00061552">
        <w:rPr>
          <w:bCs/>
          <w:color w:val="000000"/>
          <w:spacing w:val="-1"/>
          <w:w w:val="101"/>
        </w:rPr>
        <w:t xml:space="preserve">nuolatinės </w:t>
      </w:r>
      <w:r w:rsidR="0067418E">
        <w:rPr>
          <w:bCs/>
          <w:color w:val="000000"/>
          <w:spacing w:val="-1"/>
          <w:w w:val="101"/>
        </w:rPr>
        <w:t xml:space="preserve">dovanų, gautų </w:t>
      </w:r>
      <w:r w:rsidR="0067418E" w:rsidRPr="00787A47">
        <w:rPr>
          <w:bCs/>
          <w:color w:val="000000"/>
          <w:spacing w:val="-1"/>
        </w:rPr>
        <w:t xml:space="preserve">pagal tarptautinį protokolą ar </w:t>
      </w:r>
      <w:r w:rsidR="0067418E" w:rsidRPr="00787A47">
        <w:rPr>
          <w:bCs/>
          <w:color w:val="000000"/>
          <w:spacing w:val="1"/>
        </w:rPr>
        <w:t>tradicijas</w:t>
      </w:r>
      <w:r w:rsidR="0067418E">
        <w:rPr>
          <w:bCs/>
          <w:color w:val="000000"/>
          <w:spacing w:val="1"/>
        </w:rPr>
        <w:t xml:space="preserve">, reprezentacinių dovanų </w:t>
      </w:r>
      <w:r w:rsidR="0067418E" w:rsidRPr="00BC6D73">
        <w:rPr>
          <w:color w:val="000000"/>
          <w:spacing w:val="-2"/>
        </w:rPr>
        <w:t>vertinimo</w:t>
      </w:r>
      <w:r w:rsidR="0067418E" w:rsidRPr="00022F7C">
        <w:t xml:space="preserve"> komisij</w:t>
      </w:r>
      <w:r w:rsidR="008928D2">
        <w:t>ą</w:t>
      </w:r>
      <w:r w:rsidR="0067418E">
        <w:t>:</w:t>
      </w:r>
    </w:p>
    <w:p w:rsidR="0067418E" w:rsidRDefault="0067418E" w:rsidP="0067418E">
      <w:pPr>
        <w:tabs>
          <w:tab w:val="left" w:pos="0"/>
        </w:tabs>
        <w:spacing w:line="360" w:lineRule="auto"/>
        <w:jc w:val="both"/>
      </w:pPr>
      <w:r>
        <w:tab/>
        <w:t>Pirmininkas – Edgaras Juška, kultūrinių renginių koordinatorius;</w:t>
      </w:r>
    </w:p>
    <w:p w:rsidR="0067418E" w:rsidRDefault="0067418E" w:rsidP="0067418E">
      <w:pPr>
        <w:tabs>
          <w:tab w:val="left" w:pos="0"/>
        </w:tabs>
        <w:spacing w:line="360" w:lineRule="auto"/>
        <w:jc w:val="both"/>
      </w:pPr>
      <w:r>
        <w:tab/>
        <w:t xml:space="preserve">Komisijos narė </w:t>
      </w:r>
      <w:r w:rsidRPr="000760C4">
        <w:t xml:space="preserve">– </w:t>
      </w:r>
      <w:r w:rsidR="00DA7F31">
        <w:t xml:space="preserve">Teresė </w:t>
      </w:r>
      <w:proofErr w:type="spellStart"/>
      <w:r w:rsidR="00DA7F31">
        <w:t>Marinienė</w:t>
      </w:r>
      <w:proofErr w:type="spellEnd"/>
      <w:r w:rsidRPr="000760C4">
        <w:t xml:space="preserve">, </w:t>
      </w:r>
      <w:r w:rsidR="00DA7F31">
        <w:t>dokumentų valdymo specialistė</w:t>
      </w:r>
      <w:r w:rsidR="0075685C">
        <w:t>;</w:t>
      </w:r>
    </w:p>
    <w:p w:rsidR="0067418E" w:rsidRPr="000760C4" w:rsidRDefault="0067418E" w:rsidP="0067418E">
      <w:pPr>
        <w:tabs>
          <w:tab w:val="left" w:pos="0"/>
        </w:tabs>
        <w:spacing w:line="360" w:lineRule="auto"/>
        <w:jc w:val="both"/>
      </w:pPr>
      <w:r>
        <w:tab/>
        <w:t xml:space="preserve">Komisijos narė – </w:t>
      </w:r>
      <w:r w:rsidR="00DA7F31">
        <w:t xml:space="preserve">Aušra </w:t>
      </w:r>
      <w:proofErr w:type="spellStart"/>
      <w:r w:rsidR="00DA7F31">
        <w:t>Jukilaitienė</w:t>
      </w:r>
      <w:proofErr w:type="spellEnd"/>
      <w:r w:rsidR="00DA7F31">
        <w:t>, choreografė;</w:t>
      </w:r>
    </w:p>
    <w:p w:rsidR="0067418E" w:rsidRDefault="00DA7F31" w:rsidP="0067418E">
      <w:pPr>
        <w:tabs>
          <w:tab w:val="left" w:pos="0"/>
        </w:tabs>
        <w:spacing w:line="360" w:lineRule="auto"/>
        <w:ind w:firstLine="709"/>
        <w:jc w:val="both"/>
      </w:pPr>
      <w:r>
        <w:tab/>
        <w:t xml:space="preserve">Komisijos sekretorius - </w:t>
      </w:r>
      <w:r w:rsidR="0067418E">
        <w:t>Audrių Noreika</w:t>
      </w:r>
      <w:r>
        <w:t>,</w:t>
      </w:r>
      <w:r w:rsidR="0067418E">
        <w:t xml:space="preserve"> </w:t>
      </w:r>
      <w:r>
        <w:t>kultūros vadybos specialistas.</w:t>
      </w:r>
    </w:p>
    <w:p w:rsidR="00DA7F31" w:rsidRPr="00DA7F31" w:rsidRDefault="00DA7F31" w:rsidP="00DA7F31">
      <w:pPr>
        <w:spacing w:line="360" w:lineRule="auto"/>
        <w:ind w:firstLine="709"/>
        <w:jc w:val="both"/>
        <w:rPr>
          <w:color w:val="000000"/>
          <w:szCs w:val="24"/>
        </w:rPr>
      </w:pPr>
      <w:r>
        <w:t>2. L a i k y t i  n e g a l i o j a n č i u  direktoriaus 2021 m. gruodžio 14 d. įsakymą Nr.</w:t>
      </w:r>
      <w:r w:rsidR="006A0B8A">
        <w:t xml:space="preserve"> </w:t>
      </w:r>
      <w:r>
        <w:t>TO-47 „</w:t>
      </w:r>
      <w:r>
        <w:rPr>
          <w:bCs/>
          <w:szCs w:val="24"/>
        </w:rPr>
        <w:t>D</w:t>
      </w:r>
      <w:r w:rsidRPr="00DA7F31">
        <w:rPr>
          <w:bCs/>
          <w:szCs w:val="24"/>
        </w:rPr>
        <w:t xml:space="preserve">ėl </w:t>
      </w:r>
      <w:r w:rsidRPr="00DA7F31">
        <w:rPr>
          <w:color w:val="000000"/>
          <w:szCs w:val="24"/>
        </w:rPr>
        <w:t>dovanų, gautų pagal tarptautinį protokolą ar tradicijas, ir</w:t>
      </w:r>
      <w:r w:rsidRPr="00DA7F31">
        <w:rPr>
          <w:bCs/>
          <w:color w:val="000000"/>
          <w:szCs w:val="24"/>
        </w:rPr>
        <w:t xml:space="preserve"> reprezentacijai skirtų dovanų perdavimo, </w:t>
      </w:r>
      <w:r w:rsidRPr="00DA7F31">
        <w:rPr>
          <w:color w:val="000000"/>
          <w:szCs w:val="24"/>
        </w:rPr>
        <w:t>vertinimo, registravimo, saugojimo ir eksponavimo bei ve</w:t>
      </w:r>
      <w:r>
        <w:rPr>
          <w:color w:val="000000"/>
          <w:szCs w:val="24"/>
        </w:rPr>
        <w:t>iksmų, gavus neteisėtą atlygį, R</w:t>
      </w:r>
      <w:r w:rsidRPr="00DA7F31">
        <w:rPr>
          <w:color w:val="000000"/>
          <w:szCs w:val="24"/>
        </w:rPr>
        <w:t>aseinių rajono</w:t>
      </w:r>
      <w:r>
        <w:rPr>
          <w:color w:val="000000"/>
          <w:szCs w:val="24"/>
        </w:rPr>
        <w:t xml:space="preserve"> kultūros centre tvarkos aprašo“.</w:t>
      </w:r>
    </w:p>
    <w:p w:rsidR="006A0B8A" w:rsidRDefault="00DA7F31" w:rsidP="006A0B8A">
      <w:pPr>
        <w:spacing w:line="360" w:lineRule="auto"/>
        <w:ind w:firstLine="709"/>
        <w:jc w:val="both"/>
      </w:pPr>
      <w:r>
        <w:t>3</w:t>
      </w:r>
      <w:r w:rsidR="0067418E">
        <w:t xml:space="preserve">. </w:t>
      </w:r>
      <w:r w:rsidR="0067418E" w:rsidRPr="00D577D1">
        <w:t xml:space="preserve">P a v e d u </w:t>
      </w:r>
      <w:r>
        <w:t xml:space="preserve">viešųjų ryšių specialistui </w:t>
      </w:r>
      <w:proofErr w:type="spellStart"/>
      <w:r>
        <w:t>Deivydui</w:t>
      </w:r>
      <w:proofErr w:type="spellEnd"/>
      <w:r>
        <w:t xml:space="preserve"> Grabauskui</w:t>
      </w:r>
      <w:r w:rsidR="001026AB">
        <w:t xml:space="preserve"> </w:t>
      </w:r>
      <w:r w:rsidR="0067418E">
        <w:t xml:space="preserve">šį įsakymą </w:t>
      </w:r>
      <w:r w:rsidR="0067418E" w:rsidRPr="00D577D1">
        <w:t xml:space="preserve">paskelbti Raseinių rajono </w:t>
      </w:r>
      <w:r w:rsidR="0067418E">
        <w:t>kultūros centro</w:t>
      </w:r>
      <w:r w:rsidR="0067418E" w:rsidRPr="00D577D1">
        <w:t xml:space="preserve"> interneto svetainėje www.</w:t>
      </w:r>
      <w:r w:rsidR="0067418E" w:rsidRPr="0067418E">
        <w:t>raseiniukulturoscentras.lt</w:t>
      </w:r>
      <w:r w:rsidR="0067418E" w:rsidRPr="00D577D1">
        <w:t>, sk</w:t>
      </w:r>
      <w:r w:rsidR="0067418E">
        <w:t xml:space="preserve">iltyje ,,Korupcijos prevencija“. </w:t>
      </w:r>
    </w:p>
    <w:p w:rsidR="006A0B8A" w:rsidRDefault="006A0B8A" w:rsidP="006A0B8A">
      <w:pPr>
        <w:spacing w:line="360" w:lineRule="auto"/>
      </w:pPr>
    </w:p>
    <w:p w:rsidR="006A0B8A" w:rsidRDefault="006A0B8A" w:rsidP="006A0B8A">
      <w:pPr>
        <w:spacing w:line="360" w:lineRule="auto"/>
      </w:pPr>
    </w:p>
    <w:p w:rsidR="006A0B8A" w:rsidRPr="006A0B8A" w:rsidRDefault="006A0B8A" w:rsidP="006A0B8A">
      <w:pPr>
        <w:spacing w:line="360" w:lineRule="auto"/>
      </w:pPr>
    </w:p>
    <w:p w:rsidR="00B96714" w:rsidRPr="006A0B8A" w:rsidRDefault="006A0B8A" w:rsidP="006A0B8A">
      <w:pPr>
        <w:rPr>
          <w:color w:val="000000"/>
          <w:szCs w:val="24"/>
        </w:rPr>
      </w:pPr>
      <w:r w:rsidRPr="006A0B8A">
        <w:rPr>
          <w:color w:val="000000"/>
          <w:szCs w:val="24"/>
        </w:rPr>
        <w:t xml:space="preserve">Direktorė    </w:t>
      </w:r>
      <w:r>
        <w:rPr>
          <w:color w:val="000000"/>
          <w:szCs w:val="24"/>
        </w:rPr>
        <w:t xml:space="preserve">                                                                                                                </w:t>
      </w:r>
      <w:r w:rsidRPr="006A0B8A">
        <w:rPr>
          <w:color w:val="000000"/>
          <w:szCs w:val="24"/>
        </w:rPr>
        <w:t>Inga Šatkauskienė</w:t>
      </w:r>
    </w:p>
    <w:sectPr w:rsidR="00B96714" w:rsidRPr="006A0B8A" w:rsidSect="004B3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6C" w:rsidRDefault="00DE246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DE246C" w:rsidRDefault="00DE246C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B96714">
    <w:pPr>
      <w:tabs>
        <w:tab w:val="center" w:pos="4153"/>
        <w:tab w:val="right" w:pos="8306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B96714">
    <w:pPr>
      <w:tabs>
        <w:tab w:val="center" w:pos="4153"/>
        <w:tab w:val="right" w:pos="8306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B96714">
    <w:pPr>
      <w:tabs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6C" w:rsidRDefault="00DE246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DE246C" w:rsidRDefault="00DE246C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B96714">
    <w:pPr>
      <w:tabs>
        <w:tab w:val="center" w:pos="4153"/>
        <w:tab w:val="right" w:pos="830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9B527E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B032B9">
      <w:rPr>
        <w:sz w:val="20"/>
      </w:rPr>
      <w:instrText>PAGE   \* MERGEFORMAT</w:instrText>
    </w:r>
    <w:r>
      <w:rPr>
        <w:sz w:val="20"/>
      </w:rPr>
      <w:fldChar w:fldCharType="separate"/>
    </w:r>
    <w:r w:rsidR="006A0B8A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14" w:rsidRDefault="00B96714">
    <w:pPr>
      <w:tabs>
        <w:tab w:val="center" w:pos="4153"/>
        <w:tab w:val="right" w:pos="8306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AC"/>
    <w:rsid w:val="000058B8"/>
    <w:rsid w:val="0003124C"/>
    <w:rsid w:val="00061552"/>
    <w:rsid w:val="00063668"/>
    <w:rsid w:val="00071E07"/>
    <w:rsid w:val="000C3C24"/>
    <w:rsid w:val="001026AB"/>
    <w:rsid w:val="00125D5F"/>
    <w:rsid w:val="001377E1"/>
    <w:rsid w:val="001927CA"/>
    <w:rsid w:val="001C30EC"/>
    <w:rsid w:val="001D6F6B"/>
    <w:rsid w:val="002045BD"/>
    <w:rsid w:val="0022226E"/>
    <w:rsid w:val="00251F1D"/>
    <w:rsid w:val="00254941"/>
    <w:rsid w:val="00283AAD"/>
    <w:rsid w:val="00295457"/>
    <w:rsid w:val="002B74B1"/>
    <w:rsid w:val="002F25E2"/>
    <w:rsid w:val="002F62E2"/>
    <w:rsid w:val="003049BE"/>
    <w:rsid w:val="0030659B"/>
    <w:rsid w:val="00312F34"/>
    <w:rsid w:val="00314BC8"/>
    <w:rsid w:val="00336076"/>
    <w:rsid w:val="00342FFA"/>
    <w:rsid w:val="00394ADC"/>
    <w:rsid w:val="003F06BE"/>
    <w:rsid w:val="003F7506"/>
    <w:rsid w:val="00443EB1"/>
    <w:rsid w:val="00460B0D"/>
    <w:rsid w:val="00466B44"/>
    <w:rsid w:val="00493C27"/>
    <w:rsid w:val="004B3450"/>
    <w:rsid w:val="004D54AB"/>
    <w:rsid w:val="004E5CAC"/>
    <w:rsid w:val="0055598F"/>
    <w:rsid w:val="0056380B"/>
    <w:rsid w:val="0059046F"/>
    <w:rsid w:val="005C0547"/>
    <w:rsid w:val="00647A1A"/>
    <w:rsid w:val="00654D59"/>
    <w:rsid w:val="00664621"/>
    <w:rsid w:val="00672B37"/>
    <w:rsid w:val="0067418E"/>
    <w:rsid w:val="00676973"/>
    <w:rsid w:val="006A0B8A"/>
    <w:rsid w:val="006A7CA8"/>
    <w:rsid w:val="0070618B"/>
    <w:rsid w:val="0075685C"/>
    <w:rsid w:val="007871D2"/>
    <w:rsid w:val="008179C6"/>
    <w:rsid w:val="008229B2"/>
    <w:rsid w:val="00833A35"/>
    <w:rsid w:val="0085727D"/>
    <w:rsid w:val="008928D2"/>
    <w:rsid w:val="008E555A"/>
    <w:rsid w:val="00915BCA"/>
    <w:rsid w:val="0097118E"/>
    <w:rsid w:val="00971E69"/>
    <w:rsid w:val="00973478"/>
    <w:rsid w:val="009A5613"/>
    <w:rsid w:val="009B527E"/>
    <w:rsid w:val="009D152C"/>
    <w:rsid w:val="009E164C"/>
    <w:rsid w:val="00B032B9"/>
    <w:rsid w:val="00B2364E"/>
    <w:rsid w:val="00B61C20"/>
    <w:rsid w:val="00B96714"/>
    <w:rsid w:val="00BB6A8F"/>
    <w:rsid w:val="00BE6045"/>
    <w:rsid w:val="00C03FBE"/>
    <w:rsid w:val="00C835BE"/>
    <w:rsid w:val="00CF6D18"/>
    <w:rsid w:val="00D2497E"/>
    <w:rsid w:val="00D5758D"/>
    <w:rsid w:val="00D83BC1"/>
    <w:rsid w:val="00D9170C"/>
    <w:rsid w:val="00DA7F31"/>
    <w:rsid w:val="00DE246C"/>
    <w:rsid w:val="00E1696B"/>
    <w:rsid w:val="00E219C3"/>
    <w:rsid w:val="00E6028E"/>
    <w:rsid w:val="00E66C6E"/>
    <w:rsid w:val="00E735B2"/>
    <w:rsid w:val="00EA7D99"/>
    <w:rsid w:val="00EB657E"/>
    <w:rsid w:val="00EE6BEB"/>
    <w:rsid w:val="00EE6F46"/>
    <w:rsid w:val="00EF7899"/>
    <w:rsid w:val="00F00B21"/>
    <w:rsid w:val="00F21699"/>
    <w:rsid w:val="00F61EC6"/>
    <w:rsid w:val="00F876EC"/>
    <w:rsid w:val="00F96AB2"/>
    <w:rsid w:val="00FB364C"/>
    <w:rsid w:val="00FB7D05"/>
    <w:rsid w:val="00FE4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7B4C7"/>
  <w15:docId w15:val="{CD0021AB-4370-4F7C-BAC0-BA0D0FE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0618B"/>
    <w:pPr>
      <w:keepNext/>
      <w:jc w:val="center"/>
      <w:outlineLvl w:val="0"/>
    </w:pPr>
    <w:rPr>
      <w:b/>
      <w:bCs/>
      <w:sz w:val="2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032B9"/>
    <w:rPr>
      <w:color w:val="808080"/>
    </w:rPr>
  </w:style>
  <w:style w:type="paragraph" w:styleId="Debesliotekstas">
    <w:name w:val="Balloon Text"/>
    <w:basedOn w:val="prastasis"/>
    <w:link w:val="DebesliotekstasDiagrama"/>
    <w:rsid w:val="002045B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5BD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342FFA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0618B"/>
    <w:rPr>
      <w:b/>
      <w:bCs/>
      <w:sz w:val="26"/>
      <w:szCs w:val="24"/>
    </w:rPr>
  </w:style>
  <w:style w:type="paragraph" w:styleId="Sraopastraipa">
    <w:name w:val="List Paragraph"/>
    <w:basedOn w:val="prastasis"/>
    <w:rsid w:val="0067418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6380B"/>
    <w:rPr>
      <w:rFonts w:ascii="Calibri" w:hAnsi="Calibri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6380B"/>
    <w:rPr>
      <w:rFonts w:ascii="Calibri" w:hAnsi="Calibri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63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2CA3-EF06-447A-BAE9-FAD89E3D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</vt:lpstr>
      <vt:lpstr>Neringos savivaldybės</vt:lpstr>
    </vt:vector>
  </TitlesOfParts>
  <Company>Neringos Savivaldybe</Company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</dc:title>
  <dc:creator>J.Pociene</dc:creator>
  <cp:lastModifiedBy>FUJITSU</cp:lastModifiedBy>
  <cp:revision>14</cp:revision>
  <cp:lastPrinted>2021-04-14T14:06:00Z</cp:lastPrinted>
  <dcterms:created xsi:type="dcterms:W3CDTF">2021-12-14T12:52:00Z</dcterms:created>
  <dcterms:modified xsi:type="dcterms:W3CDTF">2026-02-03T07:11:00Z</dcterms:modified>
</cp:coreProperties>
</file>